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15908" w:rsidRDefault="00315908">
      <w:pPr>
        <w:pStyle w:val="Normal1"/>
      </w:pPr>
      <w:bookmarkStart w:id="0" w:name="_gjdgxs" w:colFirst="0" w:colLast="0"/>
      <w:bookmarkEnd w:id="0"/>
    </w:p>
    <w:p w:rsidR="00315908" w:rsidRDefault="00B244AE">
      <w:pPr>
        <w:pStyle w:val="Normal1"/>
        <w:spacing w:after="200" w:line="276" w:lineRule="auto"/>
        <w:jc w:val="center"/>
      </w:pPr>
      <w:r>
        <w:rPr>
          <w:rFonts w:ascii="Calibri" w:eastAsia="Calibri" w:hAnsi="Calibri" w:cs="Calibri"/>
          <w:b/>
          <w:sz w:val="32"/>
          <w:szCs w:val="32"/>
        </w:rPr>
        <w:t>AQUINAS CATHOLIC COLLEGE</w:t>
      </w:r>
    </w:p>
    <w:p w:rsidR="00315908" w:rsidRDefault="00B244AE">
      <w:pPr>
        <w:pStyle w:val="Normal1"/>
        <w:spacing w:after="200" w:line="276" w:lineRule="auto"/>
        <w:jc w:val="center"/>
      </w:pPr>
      <w:r>
        <w:rPr>
          <w:rFonts w:ascii="Calibri" w:eastAsia="Calibri" w:hAnsi="Calibri" w:cs="Calibri"/>
          <w:b/>
          <w:sz w:val="32"/>
          <w:szCs w:val="32"/>
        </w:rPr>
        <w:t>MENAI</w:t>
      </w:r>
    </w:p>
    <w:p w:rsidR="00315908" w:rsidRDefault="00B244AE">
      <w:pPr>
        <w:pStyle w:val="Normal1"/>
        <w:spacing w:after="200" w:line="276" w:lineRule="auto"/>
        <w:jc w:val="center"/>
      </w:pPr>
      <w:r>
        <w:rPr>
          <w:rFonts w:ascii="Calibri" w:eastAsia="Calibri" w:hAnsi="Calibri" w:cs="Calibri"/>
          <w:b/>
          <w:sz w:val="32"/>
          <w:szCs w:val="32"/>
        </w:rPr>
        <w:t>YEAR 11</w:t>
      </w:r>
    </w:p>
    <w:p w:rsidR="00315908" w:rsidRDefault="00B244AE">
      <w:pPr>
        <w:pStyle w:val="Normal1"/>
        <w:spacing w:after="200" w:line="276" w:lineRule="auto"/>
        <w:jc w:val="center"/>
      </w:pPr>
      <w:r>
        <w:rPr>
          <w:rFonts w:ascii="Calibri" w:eastAsia="Calibri" w:hAnsi="Calibri" w:cs="Calibri"/>
          <w:b/>
          <w:sz w:val="32"/>
          <w:szCs w:val="32"/>
        </w:rPr>
        <w:t>MARINE STUDIES</w:t>
      </w:r>
    </w:p>
    <w:p w:rsidR="00315908" w:rsidRDefault="00B244AE">
      <w:pPr>
        <w:pStyle w:val="Normal1"/>
        <w:spacing w:after="200" w:line="276" w:lineRule="auto"/>
      </w:pPr>
      <w:r>
        <w:rPr>
          <w:rFonts w:ascii="Calibri" w:eastAsia="Calibri" w:hAnsi="Calibri" w:cs="Calibri"/>
          <w:b/>
          <w:sz w:val="28"/>
          <w:szCs w:val="28"/>
        </w:rPr>
        <w:t>Assessment Task Name:</w:t>
      </w:r>
      <w:r>
        <w:rPr>
          <w:rFonts w:ascii="Calibri" w:eastAsia="Calibri" w:hAnsi="Calibri" w:cs="Calibri"/>
          <w:sz w:val="28"/>
          <w:szCs w:val="28"/>
        </w:rPr>
        <w:t xml:space="preserve"> </w:t>
      </w:r>
      <w:hyperlink r:id="rId7">
        <w:r>
          <w:rPr>
            <w:rFonts w:ascii="Calibri" w:eastAsia="Calibri" w:hAnsi="Calibri" w:cs="Calibri"/>
            <w:color w:val="1155CC"/>
            <w:sz w:val="28"/>
            <w:szCs w:val="28"/>
            <w:u w:val="single"/>
          </w:rPr>
          <w:t>Marine pollution</w:t>
        </w:r>
      </w:hyperlink>
    </w:p>
    <w:p w:rsidR="00315908" w:rsidRDefault="00B244AE">
      <w:pPr>
        <w:pStyle w:val="Normal1"/>
        <w:spacing w:after="200" w:line="276" w:lineRule="auto"/>
      </w:pPr>
      <w:r>
        <w:rPr>
          <w:rFonts w:ascii="Calibri" w:eastAsia="Calibri" w:hAnsi="Calibri" w:cs="Calibri"/>
          <w:b/>
          <w:sz w:val="28"/>
          <w:szCs w:val="28"/>
        </w:rPr>
        <w:t xml:space="preserve">Nature of Task: </w:t>
      </w:r>
      <w:r>
        <w:rPr>
          <w:rFonts w:ascii="Calibri" w:eastAsia="Calibri" w:hAnsi="Calibri" w:cs="Calibri"/>
          <w:sz w:val="28"/>
          <w:szCs w:val="28"/>
        </w:rPr>
        <w:t>Research</w:t>
      </w:r>
    </w:p>
    <w:p w:rsidR="00315908" w:rsidRDefault="00B244AE">
      <w:pPr>
        <w:pStyle w:val="Normal1"/>
        <w:spacing w:after="200" w:line="276" w:lineRule="auto"/>
      </w:pPr>
      <w:r>
        <w:rPr>
          <w:rFonts w:ascii="Calibri" w:eastAsia="Calibri" w:hAnsi="Calibri" w:cs="Calibri"/>
          <w:b/>
          <w:sz w:val="28"/>
          <w:szCs w:val="28"/>
        </w:rPr>
        <w:t>Date Issued:</w:t>
      </w:r>
      <w:r>
        <w:rPr>
          <w:rFonts w:ascii="Calibri" w:eastAsia="Calibri" w:hAnsi="Calibri" w:cs="Calibri"/>
          <w:sz w:val="28"/>
          <w:szCs w:val="28"/>
        </w:rPr>
        <w:t xml:space="preserve"> Tuesday 14th February 2017</w:t>
      </w:r>
    </w:p>
    <w:p w:rsidR="00315908" w:rsidRDefault="00B244AE">
      <w:pPr>
        <w:pStyle w:val="Normal1"/>
        <w:spacing w:after="200" w:line="276" w:lineRule="auto"/>
      </w:pPr>
      <w:r>
        <w:rPr>
          <w:rFonts w:ascii="Calibri" w:eastAsia="Calibri" w:hAnsi="Calibri" w:cs="Calibri"/>
          <w:b/>
          <w:sz w:val="28"/>
          <w:szCs w:val="28"/>
        </w:rPr>
        <w:t>Due Date:</w:t>
      </w:r>
      <w:r>
        <w:rPr>
          <w:rFonts w:ascii="Calibri" w:eastAsia="Calibri" w:hAnsi="Calibri" w:cs="Calibri"/>
          <w:sz w:val="28"/>
          <w:szCs w:val="28"/>
        </w:rPr>
        <w:t xml:space="preserve"> Wednesday 5th April (week.10) 2017                                                                           </w:t>
      </w:r>
      <w:proofErr w:type="gramStart"/>
      <w:r>
        <w:rPr>
          <w:rFonts w:ascii="Calibri" w:eastAsia="Calibri" w:hAnsi="Calibri" w:cs="Calibri"/>
          <w:b/>
          <w:sz w:val="28"/>
          <w:szCs w:val="28"/>
        </w:rPr>
        <w:t>Weighting</w:t>
      </w:r>
      <w:proofErr w:type="gramEnd"/>
      <w:r>
        <w:rPr>
          <w:rFonts w:ascii="Calibri" w:eastAsia="Calibri" w:hAnsi="Calibri" w:cs="Calibri"/>
          <w:b/>
          <w:sz w:val="28"/>
          <w:szCs w:val="28"/>
        </w:rPr>
        <w:t>:</w:t>
      </w:r>
      <w:r>
        <w:rPr>
          <w:rFonts w:ascii="Calibri" w:eastAsia="Calibri" w:hAnsi="Calibri" w:cs="Calibri"/>
          <w:sz w:val="28"/>
          <w:szCs w:val="28"/>
        </w:rPr>
        <w:t xml:space="preserve"> 20%</w:t>
      </w:r>
    </w:p>
    <w:p w:rsidR="00315908" w:rsidRDefault="00315908">
      <w:pPr>
        <w:pStyle w:val="Normal1"/>
        <w:spacing w:after="200" w:line="276" w:lineRule="auto"/>
      </w:pPr>
    </w:p>
    <w:p w:rsidR="00315908" w:rsidRDefault="00B244AE">
      <w:pPr>
        <w:pStyle w:val="Normal1"/>
      </w:pPr>
      <w:r>
        <w:rPr>
          <w:b/>
          <w:sz w:val="28"/>
          <w:szCs w:val="28"/>
        </w:rPr>
        <w:t>Task Directions</w:t>
      </w:r>
    </w:p>
    <w:p w:rsidR="00315908" w:rsidRDefault="00315908">
      <w:pPr>
        <w:pStyle w:val="Normal1"/>
      </w:pPr>
    </w:p>
    <w:p w:rsidR="00315908" w:rsidRDefault="00B244AE">
      <w:pPr>
        <w:pStyle w:val="Normal1"/>
      </w:pPr>
      <w:r>
        <w:rPr>
          <w:rFonts w:ascii="Arial" w:eastAsia="Arial" w:hAnsi="Arial" w:cs="Arial"/>
        </w:rPr>
        <w:t xml:space="preserve">A basic introduction into </w:t>
      </w:r>
      <w:hyperlink r:id="rId8">
        <w:r>
          <w:rPr>
            <w:rFonts w:ascii="Arial" w:eastAsia="Arial" w:hAnsi="Arial" w:cs="Arial"/>
            <w:color w:val="1155CC"/>
            <w:u w:val="single"/>
          </w:rPr>
          <w:t>marine pollution</w:t>
        </w:r>
      </w:hyperlink>
      <w:r>
        <w:rPr>
          <w:rFonts w:ascii="Arial" w:eastAsia="Arial" w:hAnsi="Arial" w:cs="Arial"/>
        </w:rPr>
        <w:t xml:space="preserve"> and its impact to marine environments and humans, providing the knowledge and skills to complete this course. </w:t>
      </w:r>
    </w:p>
    <w:p w:rsidR="00315908" w:rsidRDefault="00315908">
      <w:pPr>
        <w:pStyle w:val="Normal1"/>
      </w:pPr>
    </w:p>
    <w:p w:rsidR="00315908" w:rsidRDefault="00B244AE">
      <w:pPr>
        <w:pStyle w:val="Normal1"/>
      </w:pPr>
      <w:r>
        <w:rPr>
          <w:b/>
          <w:sz w:val="28"/>
          <w:szCs w:val="28"/>
        </w:rPr>
        <w:t>Outcomes to be assessed</w:t>
      </w:r>
    </w:p>
    <w:p w:rsidR="00315908" w:rsidRDefault="00B244AE">
      <w:pPr>
        <w:pStyle w:val="Normal1"/>
        <w:numPr>
          <w:ilvl w:val="0"/>
          <w:numId w:val="1"/>
        </w:numPr>
        <w:spacing w:before="280"/>
        <w:ind w:hanging="360"/>
      </w:pPr>
      <w:r>
        <w:rPr>
          <w:rFonts w:ascii="Arial" w:eastAsia="Arial" w:hAnsi="Arial" w:cs="Arial"/>
        </w:rPr>
        <w:t>1.3</w:t>
      </w:r>
      <w:r>
        <w:rPr>
          <w:rFonts w:ascii="Arial" w:eastAsia="Arial" w:hAnsi="Arial" w:cs="Arial"/>
        </w:rPr>
        <w:tab/>
        <w:t>recalls aspects of the maritime environment using relevant conventions, terminology and symbols learned throughout the course</w:t>
      </w:r>
    </w:p>
    <w:p w:rsidR="00315908" w:rsidRDefault="00B244AE">
      <w:pPr>
        <w:pStyle w:val="Normal1"/>
        <w:numPr>
          <w:ilvl w:val="0"/>
          <w:numId w:val="1"/>
        </w:numPr>
        <w:ind w:hanging="360"/>
      </w:pPr>
      <w:r>
        <w:rPr>
          <w:rFonts w:ascii="Arial" w:eastAsia="Arial" w:hAnsi="Arial" w:cs="Arial"/>
        </w:rPr>
        <w:t>Aboriginal and Torres Strait Islander values and attitudes toward the sea</w:t>
      </w:r>
    </w:p>
    <w:p w:rsidR="00315908" w:rsidRDefault="00B244AE">
      <w:pPr>
        <w:pStyle w:val="Normal1"/>
        <w:numPr>
          <w:ilvl w:val="0"/>
          <w:numId w:val="1"/>
        </w:numPr>
        <w:ind w:hanging="360"/>
      </w:pPr>
      <w:r>
        <w:rPr>
          <w:rFonts w:ascii="Arial" w:eastAsia="Arial" w:hAnsi="Arial" w:cs="Arial"/>
        </w:rPr>
        <w:t>2.4   demonstrates knowledge and understanding of the wide variety and range of living things</w:t>
      </w:r>
    </w:p>
    <w:p w:rsidR="00315908" w:rsidRDefault="00B244AE">
      <w:pPr>
        <w:pStyle w:val="Normal1"/>
        <w:numPr>
          <w:ilvl w:val="0"/>
          <w:numId w:val="1"/>
        </w:numPr>
        <w:ind w:hanging="360"/>
      </w:pPr>
      <w:r>
        <w:rPr>
          <w:rFonts w:ascii="Arial" w:eastAsia="Arial" w:hAnsi="Arial" w:cs="Arial"/>
        </w:rPr>
        <w:t>2.5   demonstrates knowledge and understanding of the range of habitats of living things and the adaptations evident across species</w:t>
      </w:r>
    </w:p>
    <w:p w:rsidR="00315908" w:rsidRDefault="00B244AE">
      <w:pPr>
        <w:pStyle w:val="Normal1"/>
        <w:numPr>
          <w:ilvl w:val="0"/>
          <w:numId w:val="1"/>
        </w:numPr>
        <w:ind w:hanging="360"/>
      </w:pPr>
      <w:r>
        <w:rPr>
          <w:rFonts w:ascii="Arial" w:eastAsia="Arial" w:hAnsi="Arial" w:cs="Arial"/>
        </w:rPr>
        <w:t xml:space="preserve">3.3 demonstrates and </w:t>
      </w:r>
      <w:r>
        <w:rPr>
          <w:sz w:val="28"/>
          <w:szCs w:val="28"/>
        </w:rPr>
        <w:t>generates information from data by calculating, inferring, interpreting and  generalising</w:t>
      </w:r>
    </w:p>
    <w:p w:rsidR="00315908" w:rsidRDefault="00B244AE">
      <w:pPr>
        <w:pStyle w:val="Normal1"/>
        <w:numPr>
          <w:ilvl w:val="0"/>
          <w:numId w:val="1"/>
        </w:numPr>
        <w:spacing w:after="280"/>
        <w:ind w:hanging="360"/>
      </w:pPr>
      <w:r>
        <w:rPr>
          <w:sz w:val="28"/>
          <w:szCs w:val="28"/>
        </w:rPr>
        <w:t>3.4 carries out planned research activities using appropriate measurements, observations, classification and recording skill.</w:t>
      </w:r>
    </w:p>
    <w:p w:rsidR="00315908" w:rsidRDefault="00315908">
      <w:pPr>
        <w:pStyle w:val="Normal1"/>
        <w:spacing w:after="200" w:line="276" w:lineRule="auto"/>
      </w:pPr>
    </w:p>
    <w:p w:rsidR="00315908" w:rsidRDefault="00315908">
      <w:pPr>
        <w:pStyle w:val="Normal1"/>
      </w:pPr>
    </w:p>
    <w:p w:rsidR="00315908" w:rsidRDefault="00315908">
      <w:pPr>
        <w:pStyle w:val="Normal1"/>
        <w:jc w:val="center"/>
      </w:pPr>
    </w:p>
    <w:p w:rsidR="00A34294" w:rsidRDefault="00A34294">
      <w:pPr>
        <w:pStyle w:val="Normal1"/>
        <w:jc w:val="center"/>
        <w:rPr>
          <w:b/>
          <w:sz w:val="32"/>
          <w:szCs w:val="32"/>
        </w:rPr>
      </w:pPr>
    </w:p>
    <w:p w:rsidR="00315908" w:rsidRDefault="00B244AE">
      <w:pPr>
        <w:pStyle w:val="Normal1"/>
        <w:jc w:val="center"/>
      </w:pPr>
      <w:r>
        <w:rPr>
          <w:b/>
          <w:sz w:val="32"/>
          <w:szCs w:val="32"/>
        </w:rPr>
        <w:lastRenderedPageBreak/>
        <w:t>RESEARCH PROJECT</w:t>
      </w:r>
    </w:p>
    <w:p w:rsidR="00315908" w:rsidRDefault="00B244AE">
      <w:pPr>
        <w:pStyle w:val="Normal1"/>
        <w:jc w:val="center"/>
      </w:pPr>
      <w:r>
        <w:rPr>
          <w:b/>
          <w:sz w:val="32"/>
          <w:szCs w:val="32"/>
        </w:rPr>
        <w:t>MARINE POLLUTION</w:t>
      </w:r>
    </w:p>
    <w:p w:rsidR="00315908" w:rsidRDefault="00315908">
      <w:pPr>
        <w:pStyle w:val="Normal1"/>
        <w:jc w:val="center"/>
      </w:pPr>
    </w:p>
    <w:p w:rsidR="00315908" w:rsidRDefault="00315908">
      <w:pPr>
        <w:pStyle w:val="Normal1"/>
      </w:pPr>
    </w:p>
    <w:p w:rsidR="00315908" w:rsidRDefault="00B244AE">
      <w:pPr>
        <w:pStyle w:val="Normal1"/>
      </w:pPr>
      <w:r>
        <w:rPr>
          <w:sz w:val="28"/>
          <w:szCs w:val="28"/>
        </w:rPr>
        <w:t xml:space="preserve">An environmental protection agency has contracted your Marketing Company to develop a Communications Plan that promotes &amp; markets new operational sections known as </w:t>
      </w:r>
      <w:r>
        <w:rPr>
          <w:b/>
          <w:sz w:val="28"/>
          <w:szCs w:val="28"/>
        </w:rPr>
        <w:t>Pollution Solutions</w:t>
      </w:r>
      <w:r>
        <w:rPr>
          <w:sz w:val="28"/>
          <w:szCs w:val="28"/>
        </w:rPr>
        <w:t>.</w:t>
      </w:r>
    </w:p>
    <w:p w:rsidR="00315908" w:rsidRDefault="00315908">
      <w:pPr>
        <w:pStyle w:val="Normal1"/>
      </w:pPr>
    </w:p>
    <w:p w:rsidR="00315908" w:rsidRDefault="00B244AE">
      <w:pPr>
        <w:pStyle w:val="Normal1"/>
      </w:pPr>
      <w:r>
        <w:rPr>
          <w:sz w:val="28"/>
          <w:szCs w:val="28"/>
        </w:rPr>
        <w:t xml:space="preserve">Pollution </w:t>
      </w:r>
      <w:proofErr w:type="spellStart"/>
      <w:r>
        <w:rPr>
          <w:sz w:val="28"/>
          <w:szCs w:val="28"/>
        </w:rPr>
        <w:t>Sollutions</w:t>
      </w:r>
      <w:proofErr w:type="spellEnd"/>
      <w:r>
        <w:rPr>
          <w:sz w:val="28"/>
          <w:szCs w:val="28"/>
        </w:rPr>
        <w:t xml:space="preserve"> is responsible for investigating &amp; monitoring the different types of marine pollutants and providing business with solutions &amp; suggestions on how to minimise or prevent the impacts from pollution.</w:t>
      </w:r>
    </w:p>
    <w:p w:rsidR="00315908" w:rsidRDefault="00315908">
      <w:pPr>
        <w:pStyle w:val="Normal1"/>
      </w:pPr>
    </w:p>
    <w:p w:rsidR="00315908" w:rsidRDefault="00B244AE">
      <w:pPr>
        <w:pStyle w:val="Normal1"/>
      </w:pPr>
      <w:r>
        <w:rPr>
          <w:sz w:val="28"/>
          <w:szCs w:val="28"/>
        </w:rPr>
        <w:t>Prepare a communication plan to conduct research on the types of marine pollution, their impacts and management.</w:t>
      </w:r>
    </w:p>
    <w:p w:rsidR="00315908" w:rsidRDefault="00315908">
      <w:pPr>
        <w:pStyle w:val="Normal1"/>
      </w:pP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2532"/>
        <w:gridCol w:w="2131"/>
        <w:gridCol w:w="2131"/>
      </w:tblGrid>
      <w:tr w:rsidR="00315908">
        <w:tc>
          <w:tcPr>
            <w:tcW w:w="1728" w:type="dxa"/>
          </w:tcPr>
          <w:p w:rsidR="00315908" w:rsidRDefault="00B244AE">
            <w:pPr>
              <w:pStyle w:val="Normal1"/>
            </w:pPr>
            <w:r>
              <w:rPr>
                <w:b/>
              </w:rPr>
              <w:t>Types of Pollution</w:t>
            </w:r>
          </w:p>
        </w:tc>
        <w:tc>
          <w:tcPr>
            <w:tcW w:w="2532" w:type="dxa"/>
          </w:tcPr>
          <w:p w:rsidR="00315908" w:rsidRDefault="00B244AE">
            <w:pPr>
              <w:pStyle w:val="Normal1"/>
            </w:pPr>
            <w:r>
              <w:rPr>
                <w:b/>
              </w:rPr>
              <w:t>Major Impacts</w:t>
            </w:r>
          </w:p>
        </w:tc>
        <w:tc>
          <w:tcPr>
            <w:tcW w:w="2131" w:type="dxa"/>
          </w:tcPr>
          <w:p w:rsidR="00315908" w:rsidRDefault="00B244AE">
            <w:pPr>
              <w:pStyle w:val="Normal1"/>
            </w:pPr>
            <w:r>
              <w:rPr>
                <w:b/>
              </w:rPr>
              <w:t>How wide spread are the impacts?</w:t>
            </w:r>
          </w:p>
        </w:tc>
        <w:tc>
          <w:tcPr>
            <w:tcW w:w="2131" w:type="dxa"/>
          </w:tcPr>
          <w:p w:rsidR="00315908" w:rsidRDefault="00B244AE">
            <w:pPr>
              <w:pStyle w:val="Normal1"/>
            </w:pPr>
            <w:r>
              <w:rPr>
                <w:b/>
              </w:rPr>
              <w:t>What could or should be done to minimize these impacts?</w:t>
            </w:r>
          </w:p>
        </w:tc>
      </w:tr>
      <w:tr w:rsidR="00315908">
        <w:tc>
          <w:tcPr>
            <w:tcW w:w="1728" w:type="dxa"/>
          </w:tcPr>
          <w:p w:rsidR="00315908" w:rsidRDefault="00B244AE">
            <w:pPr>
              <w:pStyle w:val="Normal1"/>
            </w:pPr>
            <w:r>
              <w:rPr>
                <w:color w:val="980000"/>
                <w:sz w:val="28"/>
                <w:szCs w:val="28"/>
              </w:rPr>
              <w:t>Plastic bags</w:t>
            </w:r>
          </w:p>
        </w:tc>
        <w:tc>
          <w:tcPr>
            <w:tcW w:w="2532" w:type="dxa"/>
          </w:tcPr>
          <w:p w:rsidR="00315908" w:rsidRDefault="00B244AE">
            <w:pPr>
              <w:pStyle w:val="Normal1"/>
            </w:pPr>
            <w:r>
              <w:rPr>
                <w:color w:val="980000"/>
                <w:sz w:val="28"/>
                <w:szCs w:val="28"/>
              </w:rPr>
              <w:t>Plastic bags account for 10% of the ocean’s pollution from humans</w:t>
            </w:r>
          </w:p>
          <w:p w:rsidR="00315908" w:rsidRDefault="00315908">
            <w:pPr>
              <w:pStyle w:val="Normal1"/>
            </w:pPr>
          </w:p>
          <w:p w:rsidR="00315908" w:rsidRDefault="00315908">
            <w:pPr>
              <w:pStyle w:val="Normal1"/>
            </w:pPr>
          </w:p>
        </w:tc>
        <w:tc>
          <w:tcPr>
            <w:tcW w:w="2131" w:type="dxa"/>
          </w:tcPr>
          <w:p w:rsidR="00315908" w:rsidRDefault="00B244AE">
            <w:pPr>
              <w:pStyle w:val="Normal1"/>
            </w:pPr>
            <w:r>
              <w:rPr>
                <w:color w:val="980000"/>
                <w:sz w:val="28"/>
                <w:szCs w:val="28"/>
              </w:rPr>
              <w:t xml:space="preserve">Plastic bags present a </w:t>
            </w:r>
            <w:proofErr w:type="spellStart"/>
            <w:r>
              <w:rPr>
                <w:color w:val="980000"/>
                <w:sz w:val="28"/>
                <w:szCs w:val="28"/>
              </w:rPr>
              <w:t>world wide</w:t>
            </w:r>
            <w:proofErr w:type="spellEnd"/>
            <w:r>
              <w:rPr>
                <w:color w:val="980000"/>
                <w:sz w:val="28"/>
                <w:szCs w:val="28"/>
              </w:rPr>
              <w:t xml:space="preserve"> problem in our oceans</w:t>
            </w:r>
          </w:p>
        </w:tc>
        <w:tc>
          <w:tcPr>
            <w:tcW w:w="2131" w:type="dxa"/>
          </w:tcPr>
          <w:p w:rsidR="00315908" w:rsidRDefault="00B244AE">
            <w:pPr>
              <w:pStyle w:val="Normal1"/>
            </w:pPr>
            <w:r>
              <w:rPr>
                <w:color w:val="980000"/>
                <w:sz w:val="28"/>
                <w:szCs w:val="28"/>
              </w:rPr>
              <w:t>Reduce the availability of plastic bags.</w:t>
            </w:r>
          </w:p>
          <w:p w:rsidR="00315908" w:rsidRDefault="00B244AE">
            <w:pPr>
              <w:pStyle w:val="Normal1"/>
            </w:pPr>
            <w:r>
              <w:rPr>
                <w:color w:val="980000"/>
                <w:sz w:val="28"/>
                <w:szCs w:val="28"/>
              </w:rPr>
              <w:t xml:space="preserve">$ </w:t>
            </w:r>
            <w:proofErr w:type="gramStart"/>
            <w:r>
              <w:rPr>
                <w:color w:val="980000"/>
                <w:sz w:val="28"/>
                <w:szCs w:val="28"/>
              </w:rPr>
              <w:t>per/</w:t>
            </w:r>
            <w:proofErr w:type="gramEnd"/>
            <w:r>
              <w:rPr>
                <w:color w:val="980000"/>
                <w:sz w:val="28"/>
                <w:szCs w:val="28"/>
              </w:rPr>
              <w:t>plastic bag.</w:t>
            </w:r>
          </w:p>
        </w:tc>
      </w:tr>
      <w:tr w:rsidR="00315908">
        <w:tc>
          <w:tcPr>
            <w:tcW w:w="1728" w:type="dxa"/>
          </w:tcPr>
          <w:p w:rsidR="00315908" w:rsidRDefault="00315908">
            <w:pPr>
              <w:pStyle w:val="Normal1"/>
            </w:pPr>
          </w:p>
        </w:tc>
        <w:tc>
          <w:tcPr>
            <w:tcW w:w="2532" w:type="dxa"/>
          </w:tcPr>
          <w:p w:rsidR="00315908" w:rsidRDefault="00315908">
            <w:pPr>
              <w:pStyle w:val="Normal1"/>
            </w:pPr>
          </w:p>
          <w:p w:rsidR="00315908" w:rsidRDefault="00315908">
            <w:pPr>
              <w:pStyle w:val="Normal1"/>
            </w:pPr>
          </w:p>
          <w:p w:rsidR="00315908" w:rsidRDefault="00315908">
            <w:pPr>
              <w:pStyle w:val="Normal1"/>
            </w:pPr>
          </w:p>
        </w:tc>
        <w:tc>
          <w:tcPr>
            <w:tcW w:w="2131" w:type="dxa"/>
          </w:tcPr>
          <w:p w:rsidR="00315908" w:rsidRDefault="00315908">
            <w:pPr>
              <w:pStyle w:val="Normal1"/>
            </w:pPr>
          </w:p>
        </w:tc>
        <w:tc>
          <w:tcPr>
            <w:tcW w:w="2131" w:type="dxa"/>
          </w:tcPr>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tc>
      </w:tr>
      <w:tr w:rsidR="00315908">
        <w:tc>
          <w:tcPr>
            <w:tcW w:w="1728" w:type="dxa"/>
          </w:tcPr>
          <w:p w:rsidR="00315908" w:rsidRDefault="00315908">
            <w:pPr>
              <w:pStyle w:val="Normal1"/>
            </w:pPr>
          </w:p>
        </w:tc>
        <w:tc>
          <w:tcPr>
            <w:tcW w:w="2532" w:type="dxa"/>
          </w:tcPr>
          <w:p w:rsidR="00315908" w:rsidRDefault="00315908">
            <w:pPr>
              <w:pStyle w:val="Normal1"/>
            </w:pPr>
          </w:p>
        </w:tc>
        <w:tc>
          <w:tcPr>
            <w:tcW w:w="2131" w:type="dxa"/>
          </w:tcPr>
          <w:p w:rsidR="00315908" w:rsidRDefault="00315908">
            <w:pPr>
              <w:pStyle w:val="Normal1"/>
            </w:pPr>
          </w:p>
        </w:tc>
        <w:tc>
          <w:tcPr>
            <w:tcW w:w="2131" w:type="dxa"/>
          </w:tcPr>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tc>
      </w:tr>
      <w:tr w:rsidR="00315908">
        <w:tc>
          <w:tcPr>
            <w:tcW w:w="1728" w:type="dxa"/>
          </w:tcPr>
          <w:p w:rsidR="00315908" w:rsidRDefault="00315908">
            <w:pPr>
              <w:pStyle w:val="Normal1"/>
            </w:pPr>
          </w:p>
        </w:tc>
        <w:tc>
          <w:tcPr>
            <w:tcW w:w="2532" w:type="dxa"/>
          </w:tcPr>
          <w:p w:rsidR="00315908" w:rsidRDefault="00315908">
            <w:pPr>
              <w:pStyle w:val="Normal1"/>
            </w:pPr>
          </w:p>
          <w:p w:rsidR="00315908" w:rsidRDefault="00315908">
            <w:pPr>
              <w:pStyle w:val="Normal1"/>
            </w:pPr>
          </w:p>
          <w:p w:rsidR="00315908" w:rsidRDefault="00315908">
            <w:pPr>
              <w:pStyle w:val="Normal1"/>
            </w:pPr>
          </w:p>
        </w:tc>
        <w:tc>
          <w:tcPr>
            <w:tcW w:w="2131" w:type="dxa"/>
          </w:tcPr>
          <w:p w:rsidR="00315908" w:rsidRDefault="00315908">
            <w:pPr>
              <w:pStyle w:val="Normal1"/>
            </w:pPr>
          </w:p>
        </w:tc>
        <w:tc>
          <w:tcPr>
            <w:tcW w:w="2131" w:type="dxa"/>
          </w:tcPr>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tc>
      </w:tr>
    </w:tbl>
    <w:p w:rsidR="00315908" w:rsidRDefault="00315908">
      <w:pPr>
        <w:pStyle w:val="Normal1"/>
      </w:pPr>
    </w:p>
    <w:p w:rsidR="00315908" w:rsidRDefault="00B244AE">
      <w:pPr>
        <w:pStyle w:val="Normal1"/>
      </w:pPr>
      <w:r>
        <w:t>This unit of work has been designed to introduce students to Marine pollution and the impact to the Marine environment and humans. Complete any of the given               tasks listed in the table. You must have a minimum of 12 points.</w:t>
      </w:r>
    </w:p>
    <w:p w:rsidR="00315908" w:rsidRDefault="00315908">
      <w:pPr>
        <w:pStyle w:val="Normal1"/>
      </w:pPr>
    </w:p>
    <w:p w:rsidR="00315908" w:rsidRDefault="00B244AE">
      <w:pPr>
        <w:pStyle w:val="Normal1"/>
      </w:pPr>
      <w:r>
        <w:t>Communication tools and tactics are going to be the vehicles that your team uses to deliver your key messages to your identified Market Stakeholders. Your communication plan needs to contain examples of the following tools/tactics.</w:t>
      </w:r>
    </w:p>
    <w:p w:rsidR="00315908" w:rsidRDefault="00315908">
      <w:pPr>
        <w:pStyle w:val="Normal1"/>
      </w:pPr>
    </w:p>
    <w:tbl>
      <w:tblPr>
        <w:tblStyle w:val="a0"/>
        <w:tblW w:w="1020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2025"/>
        <w:gridCol w:w="1515"/>
        <w:gridCol w:w="1984"/>
        <w:gridCol w:w="931"/>
        <w:gridCol w:w="1047"/>
        <w:gridCol w:w="1566"/>
      </w:tblGrid>
      <w:tr w:rsidR="00315908">
        <w:trPr>
          <w:trHeight w:val="160"/>
        </w:trPr>
        <w:tc>
          <w:tcPr>
            <w:tcW w:w="1135" w:type="dxa"/>
            <w:vMerge w:val="restart"/>
          </w:tcPr>
          <w:p w:rsidR="00315908" w:rsidRDefault="00B244AE">
            <w:pPr>
              <w:pStyle w:val="Normal1"/>
            </w:pPr>
            <w:r>
              <w:rPr>
                <w:b/>
                <w:sz w:val="18"/>
                <w:szCs w:val="18"/>
              </w:rPr>
              <w:t>Component</w:t>
            </w:r>
          </w:p>
          <w:p w:rsidR="00315908" w:rsidRDefault="00315908">
            <w:pPr>
              <w:pStyle w:val="Normal1"/>
            </w:pPr>
          </w:p>
        </w:tc>
        <w:tc>
          <w:tcPr>
            <w:tcW w:w="2025" w:type="dxa"/>
          </w:tcPr>
          <w:p w:rsidR="00315908" w:rsidRDefault="00B244AE">
            <w:pPr>
              <w:pStyle w:val="Normal1"/>
            </w:pPr>
            <w:r>
              <w:rPr>
                <w:b/>
                <w:sz w:val="20"/>
                <w:szCs w:val="20"/>
              </w:rPr>
              <w:t>Knowledge</w:t>
            </w:r>
          </w:p>
        </w:tc>
        <w:tc>
          <w:tcPr>
            <w:tcW w:w="1515" w:type="dxa"/>
          </w:tcPr>
          <w:p w:rsidR="00315908" w:rsidRDefault="00B244AE">
            <w:pPr>
              <w:pStyle w:val="Normal1"/>
            </w:pPr>
            <w:r>
              <w:rPr>
                <w:b/>
                <w:sz w:val="20"/>
                <w:szCs w:val="20"/>
              </w:rPr>
              <w:t>Understanding</w:t>
            </w:r>
          </w:p>
        </w:tc>
        <w:tc>
          <w:tcPr>
            <w:tcW w:w="1984" w:type="dxa"/>
          </w:tcPr>
          <w:p w:rsidR="00315908" w:rsidRDefault="00B244AE">
            <w:pPr>
              <w:pStyle w:val="Normal1"/>
            </w:pPr>
            <w:r>
              <w:rPr>
                <w:b/>
                <w:sz w:val="20"/>
                <w:szCs w:val="20"/>
              </w:rPr>
              <w:t>Applying</w:t>
            </w:r>
          </w:p>
        </w:tc>
        <w:tc>
          <w:tcPr>
            <w:tcW w:w="931" w:type="dxa"/>
          </w:tcPr>
          <w:p w:rsidR="00315908" w:rsidRDefault="00B244AE">
            <w:pPr>
              <w:pStyle w:val="Normal1"/>
            </w:pPr>
            <w:r>
              <w:rPr>
                <w:b/>
                <w:sz w:val="20"/>
                <w:szCs w:val="20"/>
              </w:rPr>
              <w:t>Analysing</w:t>
            </w:r>
          </w:p>
        </w:tc>
        <w:tc>
          <w:tcPr>
            <w:tcW w:w="1047" w:type="dxa"/>
          </w:tcPr>
          <w:p w:rsidR="00315908" w:rsidRDefault="00B244AE">
            <w:pPr>
              <w:pStyle w:val="Normal1"/>
            </w:pPr>
            <w:r>
              <w:rPr>
                <w:b/>
                <w:sz w:val="20"/>
                <w:szCs w:val="20"/>
              </w:rPr>
              <w:t>Creating</w:t>
            </w:r>
          </w:p>
        </w:tc>
        <w:tc>
          <w:tcPr>
            <w:tcW w:w="1566" w:type="dxa"/>
          </w:tcPr>
          <w:p w:rsidR="00315908" w:rsidRDefault="00B244AE">
            <w:pPr>
              <w:pStyle w:val="Normal1"/>
            </w:pPr>
            <w:r>
              <w:rPr>
                <w:b/>
                <w:sz w:val="20"/>
                <w:szCs w:val="20"/>
              </w:rPr>
              <w:t>Evaluating</w:t>
            </w:r>
          </w:p>
        </w:tc>
      </w:tr>
      <w:tr w:rsidR="00315908">
        <w:trPr>
          <w:trHeight w:val="460"/>
        </w:trPr>
        <w:tc>
          <w:tcPr>
            <w:tcW w:w="1135" w:type="dxa"/>
            <w:vMerge/>
          </w:tcPr>
          <w:p w:rsidR="00315908" w:rsidRDefault="00315908">
            <w:pPr>
              <w:pStyle w:val="Normal1"/>
            </w:pPr>
          </w:p>
        </w:tc>
        <w:tc>
          <w:tcPr>
            <w:tcW w:w="3540" w:type="dxa"/>
            <w:gridSpan w:val="2"/>
          </w:tcPr>
          <w:p w:rsidR="00315908" w:rsidRDefault="00315908">
            <w:pPr>
              <w:pStyle w:val="Normal1"/>
              <w:jc w:val="center"/>
            </w:pPr>
          </w:p>
          <w:p w:rsidR="00315908" w:rsidRDefault="00B244AE">
            <w:pPr>
              <w:pStyle w:val="Normal1"/>
              <w:jc w:val="center"/>
            </w:pPr>
            <w:r>
              <w:rPr>
                <w:b/>
                <w:sz w:val="20"/>
                <w:szCs w:val="20"/>
              </w:rPr>
              <w:t>4  point</w:t>
            </w:r>
          </w:p>
        </w:tc>
        <w:tc>
          <w:tcPr>
            <w:tcW w:w="1984" w:type="dxa"/>
          </w:tcPr>
          <w:p w:rsidR="00315908" w:rsidRDefault="00315908">
            <w:pPr>
              <w:pStyle w:val="Normal1"/>
              <w:jc w:val="center"/>
            </w:pPr>
          </w:p>
          <w:p w:rsidR="00315908" w:rsidRDefault="00B244AE">
            <w:pPr>
              <w:pStyle w:val="Normal1"/>
              <w:jc w:val="center"/>
            </w:pPr>
            <w:r>
              <w:rPr>
                <w:b/>
                <w:sz w:val="20"/>
                <w:szCs w:val="20"/>
              </w:rPr>
              <w:t>6  point</w:t>
            </w:r>
          </w:p>
        </w:tc>
        <w:tc>
          <w:tcPr>
            <w:tcW w:w="3544" w:type="dxa"/>
            <w:gridSpan w:val="3"/>
          </w:tcPr>
          <w:p w:rsidR="00315908" w:rsidRDefault="00315908">
            <w:pPr>
              <w:pStyle w:val="Normal1"/>
              <w:jc w:val="center"/>
            </w:pPr>
          </w:p>
          <w:p w:rsidR="00315908" w:rsidRDefault="00B244AE">
            <w:pPr>
              <w:pStyle w:val="Normal1"/>
              <w:jc w:val="center"/>
            </w:pPr>
            <w:r>
              <w:rPr>
                <w:b/>
                <w:sz w:val="20"/>
                <w:szCs w:val="20"/>
              </w:rPr>
              <w:t>2  points</w:t>
            </w:r>
          </w:p>
        </w:tc>
      </w:tr>
      <w:tr w:rsidR="00315908">
        <w:trPr>
          <w:trHeight w:val="440"/>
        </w:trPr>
        <w:tc>
          <w:tcPr>
            <w:tcW w:w="1135" w:type="dxa"/>
          </w:tcPr>
          <w:p w:rsidR="00315908" w:rsidRDefault="00B244AE">
            <w:pPr>
              <w:pStyle w:val="Normal1"/>
            </w:pPr>
            <w:r>
              <w:rPr>
                <w:b/>
                <w:sz w:val="18"/>
                <w:szCs w:val="18"/>
              </w:rPr>
              <w:t>Verbal</w:t>
            </w:r>
          </w:p>
          <w:p w:rsidR="00315908" w:rsidRDefault="00315908">
            <w:pPr>
              <w:pStyle w:val="Normal1"/>
            </w:pPr>
          </w:p>
          <w:p w:rsidR="00315908" w:rsidRDefault="00B244AE">
            <w:pPr>
              <w:pStyle w:val="Normal1"/>
            </w:pPr>
            <w:r>
              <w:rPr>
                <w:b/>
                <w:sz w:val="18"/>
                <w:szCs w:val="18"/>
              </w:rPr>
              <w:t>Computing</w:t>
            </w:r>
          </w:p>
        </w:tc>
        <w:tc>
          <w:tcPr>
            <w:tcW w:w="3540" w:type="dxa"/>
            <w:gridSpan w:val="2"/>
          </w:tcPr>
          <w:p w:rsidR="00315908" w:rsidRDefault="00A34294">
            <w:pPr>
              <w:pStyle w:val="Normal1"/>
            </w:pPr>
            <w:hyperlink r:id="rId9">
              <w:r w:rsidR="00B244AE">
                <w:rPr>
                  <w:b/>
                  <w:color w:val="1155CC"/>
                  <w:sz w:val="20"/>
                  <w:szCs w:val="20"/>
                  <w:u w:val="single"/>
                </w:rPr>
                <w:t>Present a power point presentation</w:t>
              </w:r>
            </w:hyperlink>
            <w:r w:rsidR="00315908">
              <w:fldChar w:fldCharType="begin"/>
            </w:r>
            <w:r w:rsidR="00B244AE">
              <w:instrText xml:space="preserve"> HYPERLINK "http://www.slideshare.net/ivylacandula/marine-pollution-28446733" </w:instrText>
            </w:r>
            <w:r w:rsidR="00315908">
              <w:fldChar w:fldCharType="separate"/>
            </w:r>
          </w:p>
          <w:p w:rsidR="00315908" w:rsidRDefault="00315908">
            <w:pPr>
              <w:pStyle w:val="Normal1"/>
            </w:pPr>
          </w:p>
          <w:p w:rsidR="00315908" w:rsidRDefault="00315908">
            <w:pPr>
              <w:pStyle w:val="Normal1"/>
            </w:pPr>
            <w:r>
              <w:fldChar w:fldCharType="end"/>
            </w:r>
            <w:r w:rsidR="00B244AE">
              <w:rPr>
                <w:sz w:val="20"/>
                <w:szCs w:val="20"/>
              </w:rPr>
              <w:t xml:space="preserve">This will highlight the many different types of pollution and </w:t>
            </w:r>
            <w:proofErr w:type="gramStart"/>
            <w:r w:rsidR="00B244AE">
              <w:rPr>
                <w:sz w:val="20"/>
                <w:szCs w:val="20"/>
              </w:rPr>
              <w:t>threats  to</w:t>
            </w:r>
            <w:proofErr w:type="gramEnd"/>
            <w:r w:rsidR="00B244AE">
              <w:rPr>
                <w:sz w:val="20"/>
                <w:szCs w:val="20"/>
              </w:rPr>
              <w:t xml:space="preserve"> the marine environment. It should also highlight how people &amp; organisations can minimise or prevent each type of pollution.</w:t>
            </w:r>
          </w:p>
        </w:tc>
        <w:tc>
          <w:tcPr>
            <w:tcW w:w="1984" w:type="dxa"/>
          </w:tcPr>
          <w:p w:rsidR="00315908" w:rsidRDefault="00315908">
            <w:pPr>
              <w:pStyle w:val="Normal1"/>
            </w:pPr>
          </w:p>
        </w:tc>
        <w:tc>
          <w:tcPr>
            <w:tcW w:w="3544" w:type="dxa"/>
            <w:gridSpan w:val="3"/>
          </w:tcPr>
          <w:p w:rsidR="00315908" w:rsidRDefault="00315908">
            <w:pPr>
              <w:pStyle w:val="Normal1"/>
              <w:jc w:val="center"/>
            </w:pPr>
          </w:p>
        </w:tc>
      </w:tr>
      <w:tr w:rsidR="00315908">
        <w:trPr>
          <w:trHeight w:val="440"/>
        </w:trPr>
        <w:tc>
          <w:tcPr>
            <w:tcW w:w="1135" w:type="dxa"/>
          </w:tcPr>
          <w:p w:rsidR="00315908" w:rsidRDefault="00B244AE">
            <w:pPr>
              <w:pStyle w:val="Normal1"/>
            </w:pPr>
            <w:r>
              <w:rPr>
                <w:b/>
                <w:sz w:val="18"/>
                <w:szCs w:val="18"/>
              </w:rPr>
              <w:t>Writing</w:t>
            </w:r>
          </w:p>
          <w:p w:rsidR="00315908" w:rsidRDefault="00315908">
            <w:pPr>
              <w:pStyle w:val="Normal1"/>
            </w:pPr>
          </w:p>
          <w:p w:rsidR="00315908" w:rsidRDefault="00B244AE">
            <w:pPr>
              <w:pStyle w:val="Normal1"/>
            </w:pPr>
            <w:r>
              <w:rPr>
                <w:b/>
                <w:sz w:val="18"/>
                <w:szCs w:val="18"/>
              </w:rPr>
              <w:t>Computing</w:t>
            </w:r>
          </w:p>
        </w:tc>
        <w:tc>
          <w:tcPr>
            <w:tcW w:w="3540" w:type="dxa"/>
            <w:gridSpan w:val="2"/>
          </w:tcPr>
          <w:p w:rsidR="00315908" w:rsidRDefault="00A34294">
            <w:pPr>
              <w:pStyle w:val="Normal1"/>
            </w:pPr>
            <w:hyperlink r:id="rId10">
              <w:r w:rsidR="00B244AE">
                <w:rPr>
                  <w:b/>
                  <w:color w:val="1155CC"/>
                  <w:sz w:val="20"/>
                  <w:szCs w:val="20"/>
                  <w:u w:val="single"/>
                </w:rPr>
                <w:t>A Logo, slogan and mission statement</w:t>
              </w:r>
            </w:hyperlink>
            <w:r w:rsidR="00315908">
              <w:fldChar w:fldCharType="begin"/>
            </w:r>
            <w:r w:rsidR="00B244AE">
              <w:instrText xml:space="preserve"> HYPERLINK "http://www.bluebird-electric.net/oceanography/Ocean_Plastic_International_Rescue/The_Ocean_Cleanup_Project_Boyan_Slat_Delft_Netherlands.htm" </w:instrText>
            </w:r>
            <w:r w:rsidR="00315908">
              <w:fldChar w:fldCharType="separate"/>
            </w:r>
          </w:p>
          <w:p w:rsidR="00315908" w:rsidRDefault="00315908">
            <w:pPr>
              <w:pStyle w:val="Normal1"/>
            </w:pPr>
          </w:p>
          <w:p w:rsidR="00315908" w:rsidRDefault="00315908">
            <w:pPr>
              <w:pStyle w:val="Normal1"/>
            </w:pPr>
            <w:r>
              <w:fldChar w:fldCharType="end"/>
            </w:r>
            <w:r w:rsidR="00B244AE">
              <w:rPr>
                <w:sz w:val="20"/>
                <w:szCs w:val="20"/>
              </w:rPr>
              <w:t>This needs to capture the ideals of Pollution Solutions.</w:t>
            </w:r>
          </w:p>
          <w:p w:rsidR="00315908" w:rsidRDefault="00315908">
            <w:pPr>
              <w:pStyle w:val="Normal1"/>
            </w:pPr>
          </w:p>
        </w:tc>
        <w:tc>
          <w:tcPr>
            <w:tcW w:w="1984" w:type="dxa"/>
          </w:tcPr>
          <w:p w:rsidR="00315908" w:rsidRDefault="00315908">
            <w:pPr>
              <w:pStyle w:val="Normal1"/>
            </w:pPr>
          </w:p>
        </w:tc>
        <w:tc>
          <w:tcPr>
            <w:tcW w:w="3544" w:type="dxa"/>
            <w:gridSpan w:val="3"/>
          </w:tcPr>
          <w:p w:rsidR="00315908" w:rsidRDefault="00A34294">
            <w:pPr>
              <w:pStyle w:val="Normal1"/>
            </w:pPr>
            <w:hyperlink r:id="rId11">
              <w:r w:rsidR="00B244AE">
                <w:rPr>
                  <w:b/>
                  <w:color w:val="1155CC"/>
                  <w:sz w:val="20"/>
                  <w:szCs w:val="20"/>
                  <w:u w:val="single"/>
                </w:rPr>
                <w:t>Children’s illustration storybook</w:t>
              </w:r>
            </w:hyperlink>
            <w:r w:rsidR="00B244AE">
              <w:rPr>
                <w:b/>
                <w:sz w:val="20"/>
                <w:szCs w:val="20"/>
              </w:rPr>
              <w:t>.</w:t>
            </w:r>
          </w:p>
          <w:p w:rsidR="00315908" w:rsidRDefault="00315908">
            <w:pPr>
              <w:pStyle w:val="Normal1"/>
            </w:pPr>
          </w:p>
          <w:p w:rsidR="00315908" w:rsidRDefault="00B244AE">
            <w:pPr>
              <w:pStyle w:val="Normal1"/>
            </w:pPr>
            <w:r>
              <w:rPr>
                <w:sz w:val="20"/>
                <w:szCs w:val="20"/>
              </w:rPr>
              <w:t>A storybook for 4 – 6 years olds about caring for the environment.</w:t>
            </w:r>
          </w:p>
          <w:p w:rsidR="00315908" w:rsidRDefault="00B244AE">
            <w:pPr>
              <w:pStyle w:val="Normal1"/>
            </w:pPr>
            <w:r>
              <w:rPr>
                <w:sz w:val="20"/>
                <w:szCs w:val="20"/>
              </w:rPr>
              <w:t>Include written text and illustrations.</w:t>
            </w:r>
          </w:p>
        </w:tc>
      </w:tr>
      <w:tr w:rsidR="00315908">
        <w:trPr>
          <w:trHeight w:val="440"/>
        </w:trPr>
        <w:tc>
          <w:tcPr>
            <w:tcW w:w="1135" w:type="dxa"/>
          </w:tcPr>
          <w:p w:rsidR="00315908" w:rsidRDefault="00B244AE">
            <w:pPr>
              <w:pStyle w:val="Normal1"/>
            </w:pPr>
            <w:r>
              <w:rPr>
                <w:b/>
                <w:sz w:val="18"/>
                <w:szCs w:val="18"/>
              </w:rPr>
              <w:t>Logical</w:t>
            </w:r>
          </w:p>
        </w:tc>
        <w:tc>
          <w:tcPr>
            <w:tcW w:w="3540" w:type="dxa"/>
            <w:gridSpan w:val="2"/>
          </w:tcPr>
          <w:p w:rsidR="00315908" w:rsidRDefault="00315908">
            <w:pPr>
              <w:pStyle w:val="Normal1"/>
            </w:pPr>
          </w:p>
        </w:tc>
        <w:tc>
          <w:tcPr>
            <w:tcW w:w="1984" w:type="dxa"/>
          </w:tcPr>
          <w:p w:rsidR="00315908" w:rsidRDefault="00A34294">
            <w:pPr>
              <w:pStyle w:val="Normal1"/>
            </w:pPr>
            <w:hyperlink r:id="rId12">
              <w:r w:rsidR="00B244AE">
                <w:rPr>
                  <w:b/>
                  <w:color w:val="1155CC"/>
                  <w:sz w:val="20"/>
                  <w:szCs w:val="20"/>
                  <w:u w:val="single"/>
                </w:rPr>
                <w:t>Solutions Brochur</w:t>
              </w:r>
            </w:hyperlink>
            <w:r w:rsidR="00B244AE">
              <w:rPr>
                <w:b/>
                <w:sz w:val="20"/>
                <w:szCs w:val="20"/>
              </w:rPr>
              <w:t>e</w:t>
            </w:r>
          </w:p>
          <w:p w:rsidR="00315908" w:rsidRDefault="00315908">
            <w:pPr>
              <w:pStyle w:val="Normal1"/>
            </w:pPr>
          </w:p>
          <w:p w:rsidR="00315908" w:rsidRDefault="00B244AE">
            <w:pPr>
              <w:pStyle w:val="Normal1"/>
            </w:pPr>
            <w:r>
              <w:rPr>
                <w:sz w:val="20"/>
                <w:szCs w:val="20"/>
              </w:rPr>
              <w:t>A brochure or flyer for distribution within the local community about marine pollution and what they can do to protect the reef.</w:t>
            </w:r>
          </w:p>
        </w:tc>
        <w:tc>
          <w:tcPr>
            <w:tcW w:w="3544" w:type="dxa"/>
            <w:gridSpan w:val="3"/>
          </w:tcPr>
          <w:p w:rsidR="00315908" w:rsidRDefault="00315908">
            <w:pPr>
              <w:pStyle w:val="Normal1"/>
              <w:jc w:val="center"/>
            </w:pPr>
          </w:p>
        </w:tc>
      </w:tr>
      <w:tr w:rsidR="00315908">
        <w:trPr>
          <w:trHeight w:val="440"/>
        </w:trPr>
        <w:tc>
          <w:tcPr>
            <w:tcW w:w="1135" w:type="dxa"/>
          </w:tcPr>
          <w:p w:rsidR="00315908" w:rsidRDefault="00B244AE">
            <w:pPr>
              <w:pStyle w:val="Normal1"/>
            </w:pPr>
            <w:r>
              <w:rPr>
                <w:b/>
                <w:sz w:val="18"/>
                <w:szCs w:val="18"/>
              </w:rPr>
              <w:t>Visual</w:t>
            </w:r>
          </w:p>
        </w:tc>
        <w:tc>
          <w:tcPr>
            <w:tcW w:w="3540" w:type="dxa"/>
            <w:gridSpan w:val="2"/>
          </w:tcPr>
          <w:p w:rsidR="00315908" w:rsidRDefault="00315908">
            <w:pPr>
              <w:pStyle w:val="Normal1"/>
            </w:pPr>
          </w:p>
        </w:tc>
        <w:tc>
          <w:tcPr>
            <w:tcW w:w="1984" w:type="dxa"/>
          </w:tcPr>
          <w:p w:rsidR="00315908" w:rsidRDefault="00A34294">
            <w:pPr>
              <w:pStyle w:val="Normal1"/>
            </w:pPr>
            <w:hyperlink r:id="rId13">
              <w:r w:rsidR="00B244AE">
                <w:rPr>
                  <w:color w:val="1155CC"/>
                  <w:sz w:val="20"/>
                  <w:szCs w:val="20"/>
                  <w:u w:val="single"/>
                </w:rPr>
                <w:t>Video</w:t>
              </w:r>
            </w:hyperlink>
            <w:r w:rsidR="00315908">
              <w:fldChar w:fldCharType="begin"/>
            </w:r>
            <w:r w:rsidR="00B244AE">
              <w:instrText xml:space="preserve"> HYPERLINK "https://www.youtube.com/watch?v=Sp572udnPVg" </w:instrText>
            </w:r>
            <w:r w:rsidR="00315908">
              <w:fldChar w:fldCharType="separate"/>
            </w:r>
          </w:p>
          <w:p w:rsidR="00315908" w:rsidRDefault="00315908">
            <w:pPr>
              <w:pStyle w:val="Normal1"/>
            </w:pPr>
          </w:p>
          <w:p w:rsidR="00315908" w:rsidRDefault="00315908">
            <w:pPr>
              <w:pStyle w:val="Normal1"/>
            </w:pPr>
            <w:r>
              <w:fldChar w:fldCharType="end"/>
            </w:r>
            <w:r w:rsidR="00B244AE">
              <w:rPr>
                <w:sz w:val="20"/>
                <w:szCs w:val="20"/>
              </w:rPr>
              <w:t>A video from the local area on Marine pollution solutions</w:t>
            </w:r>
          </w:p>
        </w:tc>
        <w:tc>
          <w:tcPr>
            <w:tcW w:w="3544" w:type="dxa"/>
            <w:gridSpan w:val="3"/>
          </w:tcPr>
          <w:p w:rsidR="00315908" w:rsidRDefault="00A34294">
            <w:pPr>
              <w:pStyle w:val="Normal1"/>
            </w:pPr>
            <w:hyperlink r:id="rId14" w:anchor="imgrc=VJGHbWKPDle-JM%253A%3BlxRJl2Vy3bZnRM%3Bhttp%253A%252F%252Fmarinewaters.fish.wa.gov.au%252Fwp-content%252Fuploads%252FA-Balancing-Act.jpg%3Bhttp%253A%252F%252Fmarinewaters.fish.wa.gov.au%252Fblog%252F%3B300%3B212">
              <w:r w:rsidR="00B244AE">
                <w:rPr>
                  <w:b/>
                  <w:color w:val="1155CC"/>
                  <w:sz w:val="20"/>
                  <w:szCs w:val="20"/>
                  <w:u w:val="single"/>
                </w:rPr>
                <w:t>Community Information Poster</w:t>
              </w:r>
            </w:hyperlink>
            <w:r w:rsidR="00315908">
              <w:fldChar w:fldCharType="begin"/>
            </w:r>
            <w:r w:rsidR="00B244AE">
              <w:instrText xml:space="preserve"> HYPERLINK "https://www.google.com.au/search?q=community+poster+on+different+types+of+marine+pollution&amp;espv=2&amp;biw=1366&amp;bih=643&amp;source=lnms&amp;tbm=isch&amp;sa=X&amp;ei=5_42VaDXPKa5mwW3vIDADQ&amp;ved=0CAYQ_AUoAQ&amp;dpr=1#imgrc=VJGHbWKPDle-JM%253A%3BlxRJl2Vy3bZnRM%3Bhttp%253A%252F%252Fmarinewaters.fish.wa.gov.au%252Fwp-content%252Fuploads%252FA-Balancing-Act.jpg%3Bhttp%253A%252F%252Fmarinewaters.fish.wa.gov.au%252Fblog%252F%3B300%3B212" </w:instrText>
            </w:r>
            <w:r w:rsidR="00315908">
              <w:fldChar w:fldCharType="separate"/>
            </w:r>
          </w:p>
          <w:p w:rsidR="00315908" w:rsidRDefault="00315908">
            <w:pPr>
              <w:pStyle w:val="Normal1"/>
            </w:pPr>
          </w:p>
          <w:p w:rsidR="00315908" w:rsidRDefault="00315908">
            <w:pPr>
              <w:pStyle w:val="Normal1"/>
            </w:pPr>
            <w:r>
              <w:fldChar w:fldCharType="end"/>
            </w:r>
            <w:r w:rsidR="00B244AE">
              <w:rPr>
                <w:sz w:val="20"/>
                <w:szCs w:val="20"/>
              </w:rPr>
              <w:t>This display is to highlight the types of marine pollution &amp; the negative impacts that they have. The poster should also encourage people to use best environmental practices.</w:t>
            </w:r>
          </w:p>
        </w:tc>
      </w:tr>
      <w:tr w:rsidR="00315908">
        <w:trPr>
          <w:trHeight w:val="440"/>
        </w:trPr>
        <w:tc>
          <w:tcPr>
            <w:tcW w:w="1135" w:type="dxa"/>
          </w:tcPr>
          <w:p w:rsidR="00315908" w:rsidRDefault="00B244AE">
            <w:pPr>
              <w:pStyle w:val="Normal1"/>
            </w:pPr>
            <w:r>
              <w:rPr>
                <w:b/>
                <w:sz w:val="18"/>
                <w:szCs w:val="18"/>
              </w:rPr>
              <w:t>Inter</w:t>
            </w:r>
          </w:p>
          <w:p w:rsidR="00315908" w:rsidRDefault="00B244AE">
            <w:pPr>
              <w:pStyle w:val="Normal1"/>
            </w:pPr>
            <w:r>
              <w:rPr>
                <w:b/>
                <w:sz w:val="18"/>
                <w:szCs w:val="18"/>
              </w:rPr>
              <w:t>personal</w:t>
            </w:r>
          </w:p>
        </w:tc>
        <w:tc>
          <w:tcPr>
            <w:tcW w:w="3540" w:type="dxa"/>
            <w:gridSpan w:val="2"/>
          </w:tcPr>
          <w:p w:rsidR="00315908" w:rsidRDefault="00315908">
            <w:pPr>
              <w:pStyle w:val="Normal1"/>
            </w:pPr>
          </w:p>
        </w:tc>
        <w:tc>
          <w:tcPr>
            <w:tcW w:w="1984" w:type="dxa"/>
          </w:tcPr>
          <w:p w:rsidR="00315908" w:rsidRDefault="00315908">
            <w:pPr>
              <w:pStyle w:val="Normal1"/>
            </w:pPr>
          </w:p>
        </w:tc>
        <w:tc>
          <w:tcPr>
            <w:tcW w:w="3544" w:type="dxa"/>
            <w:gridSpan w:val="3"/>
          </w:tcPr>
          <w:p w:rsidR="00315908" w:rsidRDefault="00A34294">
            <w:pPr>
              <w:pStyle w:val="Normal1"/>
            </w:pPr>
            <w:hyperlink r:id="rId15">
              <w:r w:rsidR="00B244AE">
                <w:rPr>
                  <w:b/>
                  <w:color w:val="1155CC"/>
                  <w:sz w:val="20"/>
                  <w:szCs w:val="20"/>
                  <w:u w:val="single"/>
                </w:rPr>
                <w:t>Formulate a set of flash cards</w:t>
              </w:r>
            </w:hyperlink>
            <w:hyperlink r:id="rId16">
              <w:r w:rsidR="00B244AE">
                <w:rPr>
                  <w:color w:val="1155CC"/>
                  <w:sz w:val="20"/>
                  <w:szCs w:val="20"/>
                  <w:u w:val="single"/>
                </w:rPr>
                <w:t xml:space="preserve"> </w:t>
              </w:r>
            </w:hyperlink>
            <w:r w:rsidR="00315908">
              <w:fldChar w:fldCharType="begin"/>
            </w:r>
            <w:r w:rsidR="00B244AE">
              <w:instrText xml:space="preserve"> HYPERLINK "https://quizlet.com/42306138/marine-pollution-flash-cards/" </w:instrText>
            </w:r>
            <w:r w:rsidR="00315908">
              <w:fldChar w:fldCharType="separate"/>
            </w:r>
          </w:p>
          <w:p w:rsidR="00315908" w:rsidRDefault="00315908">
            <w:pPr>
              <w:pStyle w:val="Normal1"/>
            </w:pPr>
            <w:r>
              <w:fldChar w:fldCharType="end"/>
            </w:r>
            <w:r w:rsidR="00B244AE">
              <w:rPr>
                <w:sz w:val="20"/>
                <w:szCs w:val="20"/>
              </w:rPr>
              <w:t xml:space="preserve">On marine pollution &amp; provide a   </w:t>
            </w:r>
          </w:p>
          <w:p w:rsidR="00315908" w:rsidRDefault="00B244AE">
            <w:pPr>
              <w:pStyle w:val="Normal1"/>
            </w:pPr>
            <w:r>
              <w:rPr>
                <w:sz w:val="20"/>
                <w:szCs w:val="20"/>
              </w:rPr>
              <w:t xml:space="preserve">  Impact statement (caused by the pollution) on the flip side.</w:t>
            </w:r>
          </w:p>
          <w:p w:rsidR="00315908" w:rsidRDefault="00A34294">
            <w:pPr>
              <w:pStyle w:val="Normal1"/>
            </w:pPr>
            <w:hyperlink r:id="rId17">
              <w:proofErr w:type="spellStart"/>
              <w:r w:rsidR="00B244AE">
                <w:rPr>
                  <w:color w:val="1155CC"/>
                  <w:u w:val="single"/>
                </w:rPr>
                <w:t>Studyblue</w:t>
              </w:r>
              <w:proofErr w:type="spellEnd"/>
              <w:r w:rsidR="00B244AE">
                <w:rPr>
                  <w:color w:val="1155CC"/>
                  <w:u w:val="single"/>
                </w:rPr>
                <w:t xml:space="preserve"> - flash cards</w:t>
              </w:r>
            </w:hyperlink>
          </w:p>
        </w:tc>
      </w:tr>
      <w:tr w:rsidR="00315908">
        <w:trPr>
          <w:trHeight w:val="440"/>
        </w:trPr>
        <w:tc>
          <w:tcPr>
            <w:tcW w:w="10203" w:type="dxa"/>
            <w:gridSpan w:val="7"/>
          </w:tcPr>
          <w:p w:rsidR="00315908" w:rsidRDefault="00315908">
            <w:pPr>
              <w:pStyle w:val="Normal1"/>
            </w:pPr>
          </w:p>
          <w:p w:rsidR="00315908" w:rsidRDefault="00A34294">
            <w:pPr>
              <w:pStyle w:val="Normal1"/>
              <w:spacing w:line="276" w:lineRule="auto"/>
              <w:jc w:val="center"/>
            </w:pPr>
            <w:hyperlink r:id="rId18">
              <w:r w:rsidR="00B244AE">
                <w:rPr>
                  <w:rFonts w:ascii="Arial" w:eastAsia="Arial" w:hAnsi="Arial" w:cs="Arial"/>
                  <w:b/>
                  <w:color w:val="1155CC"/>
                  <w:sz w:val="36"/>
                  <w:szCs w:val="36"/>
                  <w:u w:val="single"/>
                </w:rPr>
                <w:t>Peer Feedforward/</w:t>
              </w:r>
              <w:proofErr w:type="spellStart"/>
              <w:r w:rsidR="00B244AE">
                <w:rPr>
                  <w:rFonts w:ascii="Arial" w:eastAsia="Arial" w:hAnsi="Arial" w:cs="Arial"/>
                  <w:b/>
                  <w:color w:val="1155CC"/>
                  <w:sz w:val="36"/>
                  <w:szCs w:val="36"/>
                  <w:u w:val="single"/>
                </w:rPr>
                <w:t>Feedup</w:t>
              </w:r>
              <w:proofErr w:type="spellEnd"/>
              <w:r w:rsidR="00B244AE">
                <w:rPr>
                  <w:rFonts w:ascii="Arial" w:eastAsia="Arial" w:hAnsi="Arial" w:cs="Arial"/>
                  <w:b/>
                  <w:color w:val="1155CC"/>
                  <w:sz w:val="36"/>
                  <w:szCs w:val="36"/>
                  <w:u w:val="single"/>
                </w:rPr>
                <w:t xml:space="preserve"> and Feedback</w:t>
              </w:r>
            </w:hyperlink>
            <w:r w:rsidR="00315908">
              <w:fldChar w:fldCharType="begin"/>
            </w:r>
            <w:r w:rsidR="00B244AE">
              <w:instrText xml:space="preserve"> HYPERLINK "https://docs.google.com/document/d/1xVB1BrLQh8ppwV3bT5WuGVFkzuJa9f7mLrBtoX-9x9o/edit" </w:instrText>
            </w:r>
            <w:r w:rsidR="00315908">
              <w:fldChar w:fldCharType="separate"/>
            </w:r>
          </w:p>
        </w:tc>
      </w:tr>
    </w:tbl>
    <w:p w:rsidR="00315908" w:rsidRDefault="00315908">
      <w:pPr>
        <w:pStyle w:val="Normal1"/>
      </w:pPr>
    </w:p>
    <w:p w:rsidR="00315908" w:rsidRDefault="00315908">
      <w:pPr>
        <w:pStyle w:val="Normal1"/>
      </w:pPr>
    </w:p>
    <w:p w:rsidR="00A34294" w:rsidRDefault="00315908">
      <w:pPr>
        <w:pStyle w:val="Normal1"/>
        <w:rPr>
          <w:b/>
        </w:rPr>
      </w:pPr>
      <w:r>
        <w:fldChar w:fldCharType="end"/>
      </w:r>
      <w:r w:rsidR="00B244AE">
        <w:rPr>
          <w:b/>
        </w:rPr>
        <w:t xml:space="preserve">              </w:t>
      </w:r>
    </w:p>
    <w:p w:rsidR="00A34294" w:rsidRDefault="00A34294">
      <w:pPr>
        <w:pStyle w:val="Normal1"/>
        <w:rPr>
          <w:b/>
        </w:rPr>
      </w:pPr>
    </w:p>
    <w:p w:rsidR="00A34294" w:rsidRDefault="00A34294">
      <w:pPr>
        <w:pStyle w:val="Normal1"/>
        <w:rPr>
          <w:b/>
        </w:rPr>
      </w:pPr>
    </w:p>
    <w:p w:rsidR="00A34294" w:rsidRDefault="00A34294">
      <w:pPr>
        <w:pStyle w:val="Normal1"/>
        <w:rPr>
          <w:b/>
        </w:rPr>
      </w:pPr>
    </w:p>
    <w:p w:rsidR="00A34294" w:rsidRDefault="00A34294">
      <w:pPr>
        <w:pStyle w:val="Normal1"/>
        <w:rPr>
          <w:b/>
        </w:rPr>
      </w:pPr>
    </w:p>
    <w:p w:rsidR="00A34294" w:rsidRDefault="00A34294">
      <w:pPr>
        <w:pStyle w:val="Normal1"/>
        <w:rPr>
          <w:b/>
        </w:rPr>
      </w:pPr>
    </w:p>
    <w:p w:rsidR="00A34294" w:rsidRDefault="00A34294">
      <w:pPr>
        <w:pStyle w:val="Normal1"/>
        <w:rPr>
          <w:b/>
        </w:rPr>
      </w:pPr>
    </w:p>
    <w:p w:rsidR="00A34294" w:rsidRDefault="00A34294">
      <w:pPr>
        <w:pStyle w:val="Normal1"/>
        <w:rPr>
          <w:b/>
        </w:rPr>
      </w:pPr>
    </w:p>
    <w:p w:rsidR="00A34294" w:rsidRDefault="00A34294">
      <w:pPr>
        <w:pStyle w:val="Normal1"/>
        <w:rPr>
          <w:b/>
        </w:rPr>
      </w:pPr>
    </w:p>
    <w:p w:rsidR="00A34294" w:rsidRDefault="00A34294">
      <w:pPr>
        <w:pStyle w:val="Normal1"/>
        <w:rPr>
          <w:b/>
        </w:rPr>
      </w:pPr>
    </w:p>
    <w:p w:rsidR="00A34294" w:rsidRDefault="00A34294">
      <w:pPr>
        <w:pStyle w:val="Normal1"/>
        <w:rPr>
          <w:b/>
        </w:rPr>
      </w:pPr>
    </w:p>
    <w:p w:rsidR="00315908" w:rsidRDefault="00B244AE">
      <w:pPr>
        <w:pStyle w:val="Normal1"/>
      </w:pPr>
      <w:r>
        <w:rPr>
          <w:b/>
        </w:rPr>
        <w:lastRenderedPageBreak/>
        <w:t xml:space="preserve">  78963                              </w:t>
      </w:r>
      <w:r>
        <w:rPr>
          <w:b/>
          <w:sz w:val="32"/>
          <w:szCs w:val="32"/>
        </w:rPr>
        <w:t>Marking Criteria</w:t>
      </w:r>
    </w:p>
    <w:p w:rsidR="00315908" w:rsidRDefault="00315908">
      <w:pPr>
        <w:pStyle w:val="Normal1"/>
      </w:pPr>
    </w:p>
    <w:tbl>
      <w:tblPr>
        <w:tblStyle w:val="a1"/>
        <w:tblW w:w="8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42"/>
        <w:gridCol w:w="709"/>
        <w:gridCol w:w="2126"/>
        <w:gridCol w:w="2583"/>
      </w:tblGrid>
      <w:tr w:rsidR="00315908">
        <w:tc>
          <w:tcPr>
            <w:tcW w:w="2268" w:type="dxa"/>
          </w:tcPr>
          <w:p w:rsidR="00315908" w:rsidRDefault="00B244AE">
            <w:pPr>
              <w:pStyle w:val="Normal1"/>
            </w:pPr>
            <w:r>
              <w:rPr>
                <w:b/>
                <w:sz w:val="20"/>
                <w:szCs w:val="20"/>
              </w:rPr>
              <w:t>Component Activity</w:t>
            </w:r>
          </w:p>
        </w:tc>
        <w:tc>
          <w:tcPr>
            <w:tcW w:w="1242" w:type="dxa"/>
          </w:tcPr>
          <w:p w:rsidR="00315908" w:rsidRDefault="00B244AE">
            <w:pPr>
              <w:pStyle w:val="Normal1"/>
            </w:pPr>
            <w:r>
              <w:rPr>
                <w:b/>
                <w:sz w:val="20"/>
                <w:szCs w:val="20"/>
              </w:rPr>
              <w:t>Cumulated points</w:t>
            </w:r>
          </w:p>
        </w:tc>
        <w:tc>
          <w:tcPr>
            <w:tcW w:w="709" w:type="dxa"/>
          </w:tcPr>
          <w:p w:rsidR="00315908" w:rsidRDefault="00315908">
            <w:pPr>
              <w:pStyle w:val="Normal1"/>
              <w:jc w:val="center"/>
            </w:pPr>
          </w:p>
          <w:p w:rsidR="00315908" w:rsidRDefault="00B244AE">
            <w:pPr>
              <w:pStyle w:val="Normal1"/>
              <w:jc w:val="center"/>
            </w:pPr>
            <w:r>
              <w:rPr>
                <w:b/>
                <w:sz w:val="16"/>
                <w:szCs w:val="16"/>
              </w:rPr>
              <w:t>Mark</w:t>
            </w:r>
          </w:p>
        </w:tc>
        <w:tc>
          <w:tcPr>
            <w:tcW w:w="4709" w:type="dxa"/>
            <w:gridSpan w:val="2"/>
          </w:tcPr>
          <w:p w:rsidR="00315908" w:rsidRDefault="00315908">
            <w:pPr>
              <w:pStyle w:val="Normal1"/>
              <w:jc w:val="center"/>
            </w:pPr>
          </w:p>
          <w:p w:rsidR="00315908" w:rsidRDefault="00B244AE">
            <w:pPr>
              <w:pStyle w:val="Normal1"/>
              <w:jc w:val="center"/>
            </w:pPr>
            <w:r>
              <w:rPr>
                <w:b/>
                <w:sz w:val="20"/>
                <w:szCs w:val="20"/>
              </w:rPr>
              <w:t>Comment</w:t>
            </w:r>
          </w:p>
        </w:tc>
      </w:tr>
      <w:tr w:rsidR="00315908">
        <w:trPr>
          <w:trHeight w:val="260"/>
        </w:trPr>
        <w:tc>
          <w:tcPr>
            <w:tcW w:w="2268" w:type="dxa"/>
            <w:vMerge w:val="restart"/>
          </w:tcPr>
          <w:p w:rsidR="00315908" w:rsidRDefault="00B244AE">
            <w:pPr>
              <w:pStyle w:val="Normal1"/>
            </w:pPr>
            <w:r>
              <w:rPr>
                <w:b/>
                <w:sz w:val="20"/>
                <w:szCs w:val="20"/>
              </w:rPr>
              <w:t>Knowledge &amp; Understanding</w:t>
            </w:r>
          </w:p>
        </w:tc>
        <w:tc>
          <w:tcPr>
            <w:tcW w:w="1242" w:type="dxa"/>
            <w:vMerge w:val="restart"/>
          </w:tcPr>
          <w:p w:rsidR="00315908" w:rsidRDefault="00315908">
            <w:pPr>
              <w:pStyle w:val="Normal1"/>
            </w:pPr>
          </w:p>
        </w:tc>
        <w:tc>
          <w:tcPr>
            <w:tcW w:w="709" w:type="dxa"/>
            <w:vMerge w:val="restart"/>
          </w:tcPr>
          <w:p w:rsidR="00315908" w:rsidRDefault="00315908">
            <w:pPr>
              <w:pStyle w:val="Normal1"/>
              <w:jc w:val="right"/>
            </w:pPr>
          </w:p>
          <w:p w:rsidR="00315908" w:rsidRDefault="00315908">
            <w:pPr>
              <w:pStyle w:val="Normal1"/>
              <w:jc w:val="right"/>
            </w:pPr>
          </w:p>
          <w:p w:rsidR="00315908" w:rsidRDefault="00315908">
            <w:pPr>
              <w:pStyle w:val="Normal1"/>
              <w:jc w:val="right"/>
            </w:pPr>
          </w:p>
          <w:p w:rsidR="00315908" w:rsidRDefault="00B244AE">
            <w:pPr>
              <w:pStyle w:val="Normal1"/>
              <w:jc w:val="right"/>
            </w:pPr>
            <w:r>
              <w:rPr>
                <w:b/>
                <w:sz w:val="20"/>
                <w:szCs w:val="20"/>
              </w:rPr>
              <w:t>/25</w:t>
            </w:r>
          </w:p>
        </w:tc>
        <w:tc>
          <w:tcPr>
            <w:tcW w:w="2126" w:type="dxa"/>
          </w:tcPr>
          <w:p w:rsidR="00315908" w:rsidRDefault="00B244AE">
            <w:pPr>
              <w:pStyle w:val="Normal1"/>
            </w:pPr>
            <w:r>
              <w:rPr>
                <w:b/>
                <w:sz w:val="20"/>
                <w:szCs w:val="20"/>
              </w:rPr>
              <w:t>Verbal Computing</w:t>
            </w:r>
          </w:p>
        </w:tc>
        <w:tc>
          <w:tcPr>
            <w:tcW w:w="2583" w:type="dxa"/>
          </w:tcPr>
          <w:p w:rsidR="00315908" w:rsidRDefault="00315908">
            <w:pPr>
              <w:pStyle w:val="Normal1"/>
            </w:pPr>
          </w:p>
          <w:p w:rsidR="00315908" w:rsidRDefault="00315908">
            <w:pPr>
              <w:pStyle w:val="Normal1"/>
            </w:pPr>
          </w:p>
        </w:tc>
      </w:tr>
      <w:tr w:rsidR="00315908">
        <w:trPr>
          <w:trHeight w:val="620"/>
        </w:trPr>
        <w:tc>
          <w:tcPr>
            <w:tcW w:w="2268" w:type="dxa"/>
            <w:vMerge/>
          </w:tcPr>
          <w:p w:rsidR="00315908" w:rsidRDefault="00315908">
            <w:pPr>
              <w:pStyle w:val="Normal1"/>
              <w:widowControl w:val="0"/>
              <w:spacing w:line="276" w:lineRule="auto"/>
            </w:pPr>
          </w:p>
        </w:tc>
        <w:tc>
          <w:tcPr>
            <w:tcW w:w="1242" w:type="dxa"/>
            <w:vMerge/>
          </w:tcPr>
          <w:p w:rsidR="00315908" w:rsidRDefault="00315908">
            <w:pPr>
              <w:pStyle w:val="Normal1"/>
              <w:widowControl w:val="0"/>
              <w:spacing w:line="276" w:lineRule="auto"/>
            </w:pPr>
          </w:p>
        </w:tc>
        <w:tc>
          <w:tcPr>
            <w:tcW w:w="709" w:type="dxa"/>
            <w:vMerge/>
          </w:tcPr>
          <w:p w:rsidR="00315908" w:rsidRDefault="00315908">
            <w:pPr>
              <w:pStyle w:val="Normal1"/>
              <w:widowControl w:val="0"/>
              <w:spacing w:line="276" w:lineRule="auto"/>
            </w:pPr>
          </w:p>
          <w:p w:rsidR="00315908" w:rsidRDefault="00315908">
            <w:pPr>
              <w:pStyle w:val="Normal1"/>
              <w:widowControl w:val="0"/>
              <w:spacing w:line="276" w:lineRule="auto"/>
            </w:pPr>
          </w:p>
          <w:p w:rsidR="00315908" w:rsidRDefault="00315908">
            <w:pPr>
              <w:pStyle w:val="Normal1"/>
            </w:pPr>
          </w:p>
          <w:p w:rsidR="00315908" w:rsidRDefault="00315908">
            <w:pPr>
              <w:pStyle w:val="Normal1"/>
            </w:pPr>
          </w:p>
          <w:p w:rsidR="00315908" w:rsidRDefault="00315908">
            <w:pPr>
              <w:pStyle w:val="Normal1"/>
              <w:jc w:val="right"/>
            </w:pPr>
          </w:p>
        </w:tc>
        <w:tc>
          <w:tcPr>
            <w:tcW w:w="2126" w:type="dxa"/>
          </w:tcPr>
          <w:p w:rsidR="00315908" w:rsidRDefault="00B244AE">
            <w:pPr>
              <w:pStyle w:val="Normal1"/>
            </w:pPr>
            <w:r>
              <w:rPr>
                <w:b/>
                <w:sz w:val="20"/>
                <w:szCs w:val="20"/>
              </w:rPr>
              <w:t>writing computing</w:t>
            </w:r>
          </w:p>
        </w:tc>
        <w:tc>
          <w:tcPr>
            <w:tcW w:w="2583" w:type="dxa"/>
          </w:tcPr>
          <w:p w:rsidR="00315908" w:rsidRDefault="00315908">
            <w:pPr>
              <w:pStyle w:val="Normal1"/>
            </w:pPr>
          </w:p>
          <w:p w:rsidR="00315908" w:rsidRDefault="00315908">
            <w:pPr>
              <w:pStyle w:val="Normal1"/>
            </w:pPr>
          </w:p>
        </w:tc>
      </w:tr>
      <w:tr w:rsidR="00315908">
        <w:tc>
          <w:tcPr>
            <w:tcW w:w="2268" w:type="dxa"/>
          </w:tcPr>
          <w:p w:rsidR="00315908" w:rsidRDefault="00B244AE">
            <w:pPr>
              <w:pStyle w:val="Normal1"/>
            </w:pPr>
            <w:r>
              <w:rPr>
                <w:b/>
                <w:sz w:val="20"/>
                <w:szCs w:val="20"/>
              </w:rPr>
              <w:t>Applying</w:t>
            </w:r>
          </w:p>
        </w:tc>
        <w:tc>
          <w:tcPr>
            <w:tcW w:w="1242" w:type="dxa"/>
          </w:tcPr>
          <w:p w:rsidR="00315908" w:rsidRDefault="00315908">
            <w:pPr>
              <w:pStyle w:val="Normal1"/>
            </w:pPr>
          </w:p>
          <w:p w:rsidR="00315908" w:rsidRDefault="00315908">
            <w:pPr>
              <w:pStyle w:val="Normal1"/>
            </w:pPr>
          </w:p>
        </w:tc>
        <w:tc>
          <w:tcPr>
            <w:tcW w:w="709" w:type="dxa"/>
          </w:tcPr>
          <w:p w:rsidR="00315908" w:rsidRDefault="00315908">
            <w:pPr>
              <w:pStyle w:val="Normal1"/>
              <w:jc w:val="right"/>
            </w:pPr>
          </w:p>
          <w:p w:rsidR="00315908" w:rsidRDefault="00B244AE">
            <w:pPr>
              <w:pStyle w:val="Normal1"/>
              <w:jc w:val="right"/>
            </w:pPr>
            <w:r>
              <w:rPr>
                <w:b/>
                <w:sz w:val="20"/>
                <w:szCs w:val="20"/>
              </w:rPr>
              <w:t>/25</w:t>
            </w:r>
          </w:p>
        </w:tc>
        <w:tc>
          <w:tcPr>
            <w:tcW w:w="2126" w:type="dxa"/>
          </w:tcPr>
          <w:p w:rsidR="00315908" w:rsidRDefault="00B244AE">
            <w:pPr>
              <w:pStyle w:val="Normal1"/>
            </w:pPr>
            <w:r>
              <w:rPr>
                <w:b/>
                <w:sz w:val="20"/>
                <w:szCs w:val="20"/>
              </w:rPr>
              <w:t>logical</w:t>
            </w:r>
          </w:p>
          <w:p w:rsidR="00315908" w:rsidRDefault="00315908">
            <w:pPr>
              <w:pStyle w:val="Normal1"/>
            </w:pPr>
          </w:p>
        </w:tc>
        <w:tc>
          <w:tcPr>
            <w:tcW w:w="2583" w:type="dxa"/>
          </w:tcPr>
          <w:p w:rsidR="00315908" w:rsidRDefault="00315908">
            <w:pPr>
              <w:pStyle w:val="Normal1"/>
            </w:pPr>
          </w:p>
        </w:tc>
      </w:tr>
      <w:tr w:rsidR="00315908">
        <w:trPr>
          <w:trHeight w:val="280"/>
        </w:trPr>
        <w:tc>
          <w:tcPr>
            <w:tcW w:w="2268" w:type="dxa"/>
            <w:vMerge w:val="restart"/>
          </w:tcPr>
          <w:p w:rsidR="00315908" w:rsidRDefault="00315908">
            <w:pPr>
              <w:pStyle w:val="Normal1"/>
            </w:pPr>
          </w:p>
          <w:p w:rsidR="00315908" w:rsidRDefault="00B244AE">
            <w:pPr>
              <w:pStyle w:val="Normal1"/>
            </w:pPr>
            <w:r>
              <w:rPr>
                <w:b/>
                <w:sz w:val="20"/>
                <w:szCs w:val="20"/>
              </w:rPr>
              <w:t>Analysing</w:t>
            </w:r>
          </w:p>
          <w:p w:rsidR="00315908" w:rsidRDefault="00B244AE">
            <w:pPr>
              <w:pStyle w:val="Normal1"/>
            </w:pPr>
            <w:r>
              <w:rPr>
                <w:b/>
                <w:sz w:val="20"/>
                <w:szCs w:val="20"/>
              </w:rPr>
              <w:t>Creating</w:t>
            </w:r>
          </w:p>
          <w:p w:rsidR="00315908" w:rsidRDefault="00B244AE">
            <w:pPr>
              <w:pStyle w:val="Normal1"/>
            </w:pPr>
            <w:r>
              <w:rPr>
                <w:b/>
                <w:sz w:val="20"/>
                <w:szCs w:val="20"/>
              </w:rPr>
              <w:t>Evaluating</w:t>
            </w:r>
          </w:p>
        </w:tc>
        <w:tc>
          <w:tcPr>
            <w:tcW w:w="1242" w:type="dxa"/>
            <w:vMerge w:val="restart"/>
          </w:tcPr>
          <w:p w:rsidR="00315908" w:rsidRDefault="00315908">
            <w:pPr>
              <w:pStyle w:val="Normal1"/>
            </w:pPr>
          </w:p>
        </w:tc>
        <w:tc>
          <w:tcPr>
            <w:tcW w:w="709" w:type="dxa"/>
            <w:vMerge w:val="restart"/>
          </w:tcPr>
          <w:p w:rsidR="00315908" w:rsidRDefault="00315908">
            <w:pPr>
              <w:pStyle w:val="Normal1"/>
              <w:jc w:val="right"/>
            </w:pPr>
          </w:p>
        </w:tc>
        <w:tc>
          <w:tcPr>
            <w:tcW w:w="2126" w:type="dxa"/>
          </w:tcPr>
          <w:p w:rsidR="00315908" w:rsidRDefault="00B244AE">
            <w:pPr>
              <w:pStyle w:val="Normal1"/>
            </w:pPr>
            <w:r>
              <w:rPr>
                <w:b/>
                <w:sz w:val="20"/>
                <w:szCs w:val="20"/>
              </w:rPr>
              <w:t>Writing Computing</w:t>
            </w:r>
          </w:p>
        </w:tc>
        <w:tc>
          <w:tcPr>
            <w:tcW w:w="2583" w:type="dxa"/>
          </w:tcPr>
          <w:p w:rsidR="00315908" w:rsidRDefault="00315908">
            <w:pPr>
              <w:pStyle w:val="Normal1"/>
            </w:pPr>
          </w:p>
          <w:p w:rsidR="00315908" w:rsidRDefault="00315908">
            <w:pPr>
              <w:pStyle w:val="Normal1"/>
            </w:pPr>
          </w:p>
        </w:tc>
      </w:tr>
      <w:tr w:rsidR="00315908">
        <w:trPr>
          <w:trHeight w:val="260"/>
        </w:trPr>
        <w:tc>
          <w:tcPr>
            <w:tcW w:w="2268" w:type="dxa"/>
            <w:vMerge/>
          </w:tcPr>
          <w:p w:rsidR="00315908" w:rsidRDefault="00315908">
            <w:pPr>
              <w:pStyle w:val="Normal1"/>
              <w:widowControl w:val="0"/>
              <w:spacing w:line="276" w:lineRule="auto"/>
            </w:pPr>
          </w:p>
        </w:tc>
        <w:tc>
          <w:tcPr>
            <w:tcW w:w="1242" w:type="dxa"/>
            <w:vMerge/>
          </w:tcPr>
          <w:p w:rsidR="00315908" w:rsidRDefault="00315908">
            <w:pPr>
              <w:pStyle w:val="Normal1"/>
              <w:widowControl w:val="0"/>
              <w:spacing w:line="276" w:lineRule="auto"/>
            </w:pPr>
          </w:p>
        </w:tc>
        <w:tc>
          <w:tcPr>
            <w:tcW w:w="709" w:type="dxa"/>
            <w:vMerge/>
          </w:tcPr>
          <w:p w:rsidR="00315908" w:rsidRDefault="00315908">
            <w:pPr>
              <w:pStyle w:val="Normal1"/>
              <w:widowControl w:val="0"/>
              <w:spacing w:line="276" w:lineRule="auto"/>
            </w:pPr>
          </w:p>
          <w:p w:rsidR="00315908" w:rsidRDefault="00315908">
            <w:pPr>
              <w:pStyle w:val="Normal1"/>
              <w:widowControl w:val="0"/>
              <w:spacing w:line="276" w:lineRule="auto"/>
            </w:pPr>
          </w:p>
          <w:p w:rsidR="00315908" w:rsidRDefault="00315908">
            <w:pPr>
              <w:pStyle w:val="Normal1"/>
            </w:pPr>
          </w:p>
          <w:p w:rsidR="00315908" w:rsidRDefault="00315908">
            <w:pPr>
              <w:pStyle w:val="Normal1"/>
            </w:pPr>
          </w:p>
          <w:p w:rsidR="00315908" w:rsidRDefault="00315908">
            <w:pPr>
              <w:pStyle w:val="Normal1"/>
              <w:jc w:val="right"/>
            </w:pPr>
          </w:p>
        </w:tc>
        <w:tc>
          <w:tcPr>
            <w:tcW w:w="2126" w:type="dxa"/>
          </w:tcPr>
          <w:p w:rsidR="00315908" w:rsidRDefault="00B244AE">
            <w:pPr>
              <w:pStyle w:val="Normal1"/>
            </w:pPr>
            <w:r>
              <w:rPr>
                <w:b/>
                <w:sz w:val="20"/>
                <w:szCs w:val="20"/>
              </w:rPr>
              <w:t>Logical</w:t>
            </w:r>
          </w:p>
        </w:tc>
        <w:tc>
          <w:tcPr>
            <w:tcW w:w="2583" w:type="dxa"/>
          </w:tcPr>
          <w:p w:rsidR="00315908" w:rsidRDefault="00315908">
            <w:pPr>
              <w:pStyle w:val="Normal1"/>
            </w:pPr>
          </w:p>
          <w:p w:rsidR="00315908" w:rsidRDefault="00315908">
            <w:pPr>
              <w:pStyle w:val="Normal1"/>
            </w:pPr>
          </w:p>
        </w:tc>
      </w:tr>
      <w:tr w:rsidR="00315908">
        <w:trPr>
          <w:trHeight w:val="180"/>
        </w:trPr>
        <w:tc>
          <w:tcPr>
            <w:tcW w:w="2268" w:type="dxa"/>
            <w:vMerge/>
          </w:tcPr>
          <w:p w:rsidR="00315908" w:rsidRDefault="00315908">
            <w:pPr>
              <w:pStyle w:val="Normal1"/>
              <w:widowControl w:val="0"/>
              <w:spacing w:line="276" w:lineRule="auto"/>
            </w:pPr>
          </w:p>
        </w:tc>
        <w:tc>
          <w:tcPr>
            <w:tcW w:w="1242" w:type="dxa"/>
            <w:vMerge/>
          </w:tcPr>
          <w:p w:rsidR="00315908" w:rsidRDefault="00315908">
            <w:pPr>
              <w:pStyle w:val="Normal1"/>
              <w:widowControl w:val="0"/>
              <w:spacing w:line="276" w:lineRule="auto"/>
            </w:pPr>
          </w:p>
        </w:tc>
        <w:tc>
          <w:tcPr>
            <w:tcW w:w="709" w:type="dxa"/>
            <w:vMerge/>
          </w:tcPr>
          <w:p w:rsidR="00315908" w:rsidRDefault="00315908">
            <w:pPr>
              <w:pStyle w:val="Normal1"/>
              <w:widowControl w:val="0"/>
              <w:spacing w:line="276" w:lineRule="auto"/>
            </w:pPr>
          </w:p>
          <w:p w:rsidR="00315908" w:rsidRDefault="00315908">
            <w:pPr>
              <w:pStyle w:val="Normal1"/>
              <w:widowControl w:val="0"/>
              <w:spacing w:line="276" w:lineRule="auto"/>
            </w:pPr>
          </w:p>
          <w:p w:rsidR="00315908" w:rsidRDefault="00315908">
            <w:pPr>
              <w:pStyle w:val="Normal1"/>
            </w:pPr>
          </w:p>
          <w:p w:rsidR="00315908" w:rsidRDefault="00315908">
            <w:pPr>
              <w:pStyle w:val="Normal1"/>
            </w:pPr>
          </w:p>
          <w:p w:rsidR="00315908" w:rsidRDefault="00315908">
            <w:pPr>
              <w:pStyle w:val="Normal1"/>
              <w:jc w:val="right"/>
            </w:pPr>
          </w:p>
        </w:tc>
        <w:tc>
          <w:tcPr>
            <w:tcW w:w="2126" w:type="dxa"/>
          </w:tcPr>
          <w:p w:rsidR="00315908" w:rsidRDefault="00B244AE">
            <w:pPr>
              <w:pStyle w:val="Normal1"/>
            </w:pPr>
            <w:r>
              <w:rPr>
                <w:b/>
                <w:sz w:val="20"/>
                <w:szCs w:val="20"/>
              </w:rPr>
              <w:t>Visual</w:t>
            </w:r>
          </w:p>
        </w:tc>
        <w:tc>
          <w:tcPr>
            <w:tcW w:w="2583" w:type="dxa"/>
          </w:tcPr>
          <w:p w:rsidR="00315908" w:rsidRDefault="00315908">
            <w:pPr>
              <w:pStyle w:val="Normal1"/>
            </w:pPr>
          </w:p>
          <w:p w:rsidR="00315908" w:rsidRDefault="00315908">
            <w:pPr>
              <w:pStyle w:val="Normal1"/>
            </w:pPr>
          </w:p>
        </w:tc>
      </w:tr>
      <w:tr w:rsidR="00315908">
        <w:trPr>
          <w:trHeight w:val="480"/>
        </w:trPr>
        <w:tc>
          <w:tcPr>
            <w:tcW w:w="2268" w:type="dxa"/>
            <w:vMerge/>
          </w:tcPr>
          <w:p w:rsidR="00315908" w:rsidRDefault="00315908">
            <w:pPr>
              <w:pStyle w:val="Normal1"/>
              <w:widowControl w:val="0"/>
              <w:spacing w:line="276" w:lineRule="auto"/>
            </w:pPr>
          </w:p>
        </w:tc>
        <w:tc>
          <w:tcPr>
            <w:tcW w:w="1242" w:type="dxa"/>
            <w:vMerge/>
          </w:tcPr>
          <w:p w:rsidR="00315908" w:rsidRDefault="00315908">
            <w:pPr>
              <w:pStyle w:val="Normal1"/>
              <w:widowControl w:val="0"/>
              <w:spacing w:line="276" w:lineRule="auto"/>
            </w:pPr>
          </w:p>
        </w:tc>
        <w:tc>
          <w:tcPr>
            <w:tcW w:w="709" w:type="dxa"/>
            <w:vMerge/>
          </w:tcPr>
          <w:p w:rsidR="00315908" w:rsidRDefault="00315908">
            <w:pPr>
              <w:pStyle w:val="Normal1"/>
              <w:widowControl w:val="0"/>
              <w:spacing w:line="276" w:lineRule="auto"/>
            </w:pPr>
          </w:p>
          <w:p w:rsidR="00315908" w:rsidRDefault="00315908">
            <w:pPr>
              <w:pStyle w:val="Normal1"/>
              <w:widowControl w:val="0"/>
              <w:spacing w:line="276" w:lineRule="auto"/>
            </w:pPr>
          </w:p>
          <w:p w:rsidR="00315908" w:rsidRDefault="00315908">
            <w:pPr>
              <w:pStyle w:val="Normal1"/>
            </w:pPr>
          </w:p>
          <w:p w:rsidR="00315908" w:rsidRDefault="00315908">
            <w:pPr>
              <w:pStyle w:val="Normal1"/>
            </w:pPr>
          </w:p>
          <w:p w:rsidR="00315908" w:rsidRDefault="00315908">
            <w:pPr>
              <w:pStyle w:val="Normal1"/>
              <w:jc w:val="right"/>
            </w:pPr>
          </w:p>
        </w:tc>
        <w:tc>
          <w:tcPr>
            <w:tcW w:w="2126" w:type="dxa"/>
          </w:tcPr>
          <w:p w:rsidR="00315908" w:rsidRDefault="00B244AE">
            <w:pPr>
              <w:pStyle w:val="Normal1"/>
            </w:pPr>
            <w:r>
              <w:rPr>
                <w:b/>
                <w:sz w:val="20"/>
                <w:szCs w:val="20"/>
              </w:rPr>
              <w:t>interpersonal</w:t>
            </w:r>
          </w:p>
          <w:p w:rsidR="00315908" w:rsidRDefault="00315908">
            <w:pPr>
              <w:pStyle w:val="Normal1"/>
            </w:pPr>
          </w:p>
        </w:tc>
        <w:tc>
          <w:tcPr>
            <w:tcW w:w="2583" w:type="dxa"/>
          </w:tcPr>
          <w:p w:rsidR="00315908" w:rsidRDefault="00315908">
            <w:pPr>
              <w:pStyle w:val="Normal1"/>
            </w:pPr>
          </w:p>
          <w:p w:rsidR="00315908" w:rsidRDefault="00315908">
            <w:pPr>
              <w:pStyle w:val="Normal1"/>
            </w:pPr>
          </w:p>
        </w:tc>
      </w:tr>
      <w:tr w:rsidR="00315908">
        <w:tc>
          <w:tcPr>
            <w:tcW w:w="2268" w:type="dxa"/>
          </w:tcPr>
          <w:p w:rsidR="00315908" w:rsidRDefault="00B244AE">
            <w:pPr>
              <w:pStyle w:val="Normal1"/>
            </w:pPr>
            <w:r>
              <w:rPr>
                <w:b/>
                <w:sz w:val="20"/>
                <w:szCs w:val="20"/>
              </w:rPr>
              <w:t>Presentation of work</w:t>
            </w:r>
          </w:p>
        </w:tc>
        <w:tc>
          <w:tcPr>
            <w:tcW w:w="1951" w:type="dxa"/>
            <w:gridSpan w:val="2"/>
          </w:tcPr>
          <w:p w:rsidR="00315908" w:rsidRDefault="00315908">
            <w:pPr>
              <w:pStyle w:val="Normal1"/>
              <w:jc w:val="right"/>
            </w:pPr>
          </w:p>
          <w:p w:rsidR="00315908" w:rsidRDefault="00B244AE">
            <w:pPr>
              <w:pStyle w:val="Normal1"/>
              <w:jc w:val="right"/>
            </w:pPr>
            <w:r>
              <w:rPr>
                <w:b/>
                <w:sz w:val="20"/>
                <w:szCs w:val="20"/>
              </w:rPr>
              <w:t>/25</w:t>
            </w:r>
          </w:p>
        </w:tc>
        <w:tc>
          <w:tcPr>
            <w:tcW w:w="4709" w:type="dxa"/>
            <w:gridSpan w:val="2"/>
          </w:tcPr>
          <w:p w:rsidR="00315908" w:rsidRDefault="00315908">
            <w:pPr>
              <w:pStyle w:val="Normal1"/>
            </w:pPr>
          </w:p>
          <w:p w:rsidR="00315908" w:rsidRDefault="00315908">
            <w:pPr>
              <w:pStyle w:val="Normal1"/>
            </w:pPr>
          </w:p>
        </w:tc>
      </w:tr>
      <w:tr w:rsidR="00315908">
        <w:tc>
          <w:tcPr>
            <w:tcW w:w="2268" w:type="dxa"/>
          </w:tcPr>
          <w:p w:rsidR="00315908" w:rsidRDefault="00B244AE">
            <w:pPr>
              <w:pStyle w:val="Normal1"/>
            </w:pPr>
            <w:r>
              <w:rPr>
                <w:b/>
                <w:sz w:val="20"/>
                <w:szCs w:val="20"/>
              </w:rPr>
              <w:t>Total Marks</w:t>
            </w:r>
          </w:p>
        </w:tc>
        <w:tc>
          <w:tcPr>
            <w:tcW w:w="1951" w:type="dxa"/>
            <w:gridSpan w:val="2"/>
          </w:tcPr>
          <w:p w:rsidR="00315908" w:rsidRDefault="00B244AE">
            <w:pPr>
              <w:pStyle w:val="Normal1"/>
              <w:ind w:left="582"/>
              <w:jc w:val="right"/>
            </w:pPr>
            <w:r>
              <w:rPr>
                <w:b/>
                <w:sz w:val="20"/>
                <w:szCs w:val="20"/>
              </w:rPr>
              <w:t xml:space="preserve">      </w:t>
            </w:r>
          </w:p>
          <w:p w:rsidR="00315908" w:rsidRDefault="00315908">
            <w:pPr>
              <w:pStyle w:val="Normal1"/>
              <w:ind w:left="582"/>
              <w:jc w:val="right"/>
            </w:pPr>
          </w:p>
          <w:p w:rsidR="00315908" w:rsidRDefault="00B244AE">
            <w:pPr>
              <w:pStyle w:val="Normal1"/>
              <w:ind w:left="582"/>
              <w:jc w:val="right"/>
            </w:pPr>
            <w:r>
              <w:rPr>
                <w:b/>
                <w:sz w:val="20"/>
                <w:szCs w:val="20"/>
              </w:rPr>
              <w:t xml:space="preserve">  / 100</w:t>
            </w:r>
          </w:p>
        </w:tc>
        <w:tc>
          <w:tcPr>
            <w:tcW w:w="4709" w:type="dxa"/>
            <w:gridSpan w:val="2"/>
          </w:tcPr>
          <w:p w:rsidR="00315908" w:rsidRDefault="00B244AE">
            <w:pPr>
              <w:pStyle w:val="Normal1"/>
            </w:pPr>
            <w:r>
              <w:rPr>
                <w:b/>
                <w:sz w:val="20"/>
                <w:szCs w:val="20"/>
              </w:rPr>
              <w:t>Date:                             Teacher: D. Ritchie</w:t>
            </w:r>
          </w:p>
          <w:p w:rsidR="00315908" w:rsidRDefault="00315908">
            <w:pPr>
              <w:pStyle w:val="Normal1"/>
            </w:pPr>
          </w:p>
          <w:p w:rsidR="00315908" w:rsidRDefault="00B244AE">
            <w:pPr>
              <w:pStyle w:val="Normal1"/>
            </w:pPr>
            <w:r>
              <w:rPr>
                <w:b/>
                <w:sz w:val="20"/>
                <w:szCs w:val="20"/>
              </w:rPr>
              <w:t>Verification of teacher:</w:t>
            </w:r>
          </w:p>
        </w:tc>
      </w:tr>
    </w:tbl>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B244AE">
      <w:pPr>
        <w:pStyle w:val="Normal1"/>
      </w:pPr>
      <w:r>
        <w:rPr>
          <w:b/>
          <w:sz w:val="28"/>
          <w:szCs w:val="28"/>
        </w:rPr>
        <w:t>Websites that may contain useful research information:</w:t>
      </w:r>
    </w:p>
    <w:p w:rsidR="00315908" w:rsidRDefault="00315908">
      <w:pPr>
        <w:pStyle w:val="Normal1"/>
      </w:pPr>
    </w:p>
    <w:p w:rsidR="00315908" w:rsidRDefault="00A34294">
      <w:pPr>
        <w:pStyle w:val="Normal1"/>
        <w:numPr>
          <w:ilvl w:val="0"/>
          <w:numId w:val="2"/>
        </w:numPr>
        <w:ind w:hanging="360"/>
        <w:rPr>
          <w:sz w:val="28"/>
          <w:szCs w:val="28"/>
        </w:rPr>
      </w:pPr>
      <w:hyperlink r:id="rId19">
        <w:r w:rsidR="00B244AE">
          <w:rPr>
            <w:color w:val="0000FF"/>
            <w:sz w:val="28"/>
            <w:szCs w:val="28"/>
            <w:u w:val="single"/>
          </w:rPr>
          <w:t>www.gbrmpa.gov.au</w:t>
        </w:r>
      </w:hyperlink>
      <w:r w:rsidR="00315908">
        <w:fldChar w:fldCharType="begin"/>
      </w:r>
      <w:r w:rsidR="00B244AE">
        <w:instrText xml:space="preserve"> HYPERLINK "http://www.gbrmpa.gov.au" </w:instrText>
      </w:r>
      <w:r w:rsidR="00315908">
        <w:fldChar w:fldCharType="separate"/>
      </w:r>
    </w:p>
    <w:p w:rsidR="00315908" w:rsidRDefault="00315908">
      <w:pPr>
        <w:pStyle w:val="Normal1"/>
      </w:pPr>
      <w:r>
        <w:fldChar w:fldCharType="end"/>
      </w:r>
      <w:r>
        <w:fldChar w:fldCharType="begin"/>
      </w:r>
      <w:r w:rsidR="00B244AE">
        <w:instrText xml:space="preserve"> HYPERLINK "http://www.gbrmpa.gov.au" </w:instrText>
      </w:r>
      <w:r>
        <w:fldChar w:fldCharType="separate"/>
      </w:r>
    </w:p>
    <w:p w:rsidR="00315908" w:rsidRDefault="00315908">
      <w:pPr>
        <w:pStyle w:val="Normal1"/>
        <w:numPr>
          <w:ilvl w:val="0"/>
          <w:numId w:val="2"/>
        </w:numPr>
        <w:ind w:hanging="360"/>
        <w:rPr>
          <w:sz w:val="28"/>
          <w:szCs w:val="28"/>
        </w:rPr>
      </w:pPr>
      <w:r>
        <w:fldChar w:fldCharType="end"/>
      </w:r>
      <w:hyperlink r:id="rId20">
        <w:r w:rsidR="00B244AE">
          <w:rPr>
            <w:color w:val="0000FF"/>
            <w:sz w:val="28"/>
            <w:szCs w:val="28"/>
            <w:u w:val="single"/>
          </w:rPr>
          <w:t>www.ausmepa.org.au</w:t>
        </w:r>
      </w:hyperlink>
      <w:r>
        <w:fldChar w:fldCharType="begin"/>
      </w:r>
      <w:r w:rsidR="00B244AE">
        <w:instrText xml:space="preserve"> HYPERLINK "http://www.ausmepa.org.au" </w:instrText>
      </w:r>
      <w:r>
        <w:fldChar w:fldCharType="separate"/>
      </w:r>
    </w:p>
    <w:p w:rsidR="00315908" w:rsidRDefault="00315908">
      <w:pPr>
        <w:pStyle w:val="Normal1"/>
      </w:pPr>
      <w:r>
        <w:fldChar w:fldCharType="end"/>
      </w:r>
      <w:r>
        <w:fldChar w:fldCharType="begin"/>
      </w:r>
      <w:r w:rsidR="00B244AE">
        <w:instrText xml:space="preserve"> HYPERLINK "http://www.ausmepa.org.au" </w:instrText>
      </w:r>
      <w:r>
        <w:fldChar w:fldCharType="separate"/>
      </w:r>
    </w:p>
    <w:p w:rsidR="00315908" w:rsidRDefault="00315908">
      <w:pPr>
        <w:pStyle w:val="Normal1"/>
        <w:numPr>
          <w:ilvl w:val="0"/>
          <w:numId w:val="2"/>
        </w:numPr>
        <w:ind w:hanging="360"/>
        <w:rPr>
          <w:sz w:val="28"/>
          <w:szCs w:val="28"/>
        </w:rPr>
      </w:pPr>
      <w:r>
        <w:fldChar w:fldCharType="end"/>
      </w:r>
      <w:hyperlink r:id="rId21">
        <w:r w:rsidR="00B244AE">
          <w:rPr>
            <w:color w:val="0000FF"/>
            <w:sz w:val="28"/>
            <w:szCs w:val="28"/>
            <w:u w:val="single"/>
          </w:rPr>
          <w:t>www.deh.gov.au/coast/pollution</w:t>
        </w:r>
      </w:hyperlink>
      <w:r>
        <w:fldChar w:fldCharType="begin"/>
      </w:r>
      <w:r w:rsidR="00B244AE">
        <w:instrText xml:space="preserve"> HYPERLINK "http://www.deh.gov.au/coast/pollution" </w:instrText>
      </w:r>
      <w:r>
        <w:fldChar w:fldCharType="separate"/>
      </w:r>
    </w:p>
    <w:p w:rsidR="00315908" w:rsidRDefault="00315908">
      <w:pPr>
        <w:pStyle w:val="Normal1"/>
      </w:pPr>
      <w:r>
        <w:fldChar w:fldCharType="end"/>
      </w:r>
      <w:r>
        <w:fldChar w:fldCharType="begin"/>
      </w:r>
      <w:r w:rsidR="00B244AE">
        <w:instrText xml:space="preserve"> HYPERLINK "http://www.deh.gov.au/coast/pollution" </w:instrText>
      </w:r>
      <w:r>
        <w:fldChar w:fldCharType="separate"/>
      </w:r>
    </w:p>
    <w:p w:rsidR="00315908" w:rsidRDefault="00315908">
      <w:pPr>
        <w:pStyle w:val="Normal1"/>
        <w:numPr>
          <w:ilvl w:val="0"/>
          <w:numId w:val="2"/>
        </w:numPr>
        <w:ind w:hanging="360"/>
        <w:rPr>
          <w:sz w:val="28"/>
          <w:szCs w:val="28"/>
        </w:rPr>
      </w:pPr>
      <w:r>
        <w:fldChar w:fldCharType="end"/>
      </w:r>
      <w:hyperlink r:id="rId22">
        <w:r w:rsidR="00B244AE">
          <w:rPr>
            <w:color w:val="0000FF"/>
            <w:sz w:val="28"/>
            <w:szCs w:val="28"/>
            <w:u w:val="single"/>
          </w:rPr>
          <w:t>www.amcs.org.au</w:t>
        </w:r>
      </w:hyperlink>
      <w:r>
        <w:fldChar w:fldCharType="begin"/>
      </w:r>
      <w:r w:rsidR="00B244AE">
        <w:instrText xml:space="preserve"> HYPERLINK "http://www.amcs.org.au" </w:instrText>
      </w:r>
      <w:r>
        <w:fldChar w:fldCharType="separate"/>
      </w:r>
    </w:p>
    <w:p w:rsidR="00315908" w:rsidRDefault="00315908">
      <w:pPr>
        <w:pStyle w:val="Normal1"/>
      </w:pPr>
      <w:r>
        <w:fldChar w:fldCharType="end"/>
      </w:r>
      <w:r>
        <w:fldChar w:fldCharType="begin"/>
      </w:r>
      <w:r w:rsidR="00B244AE">
        <w:instrText xml:space="preserve"> HYPERLINK "http://www.amcs.org.au" </w:instrText>
      </w:r>
      <w:r>
        <w:fldChar w:fldCharType="separate"/>
      </w:r>
    </w:p>
    <w:p w:rsidR="00315908" w:rsidRDefault="00315908">
      <w:pPr>
        <w:pStyle w:val="Normal1"/>
        <w:numPr>
          <w:ilvl w:val="0"/>
          <w:numId w:val="2"/>
        </w:numPr>
        <w:ind w:hanging="360"/>
        <w:rPr>
          <w:sz w:val="28"/>
          <w:szCs w:val="28"/>
        </w:rPr>
      </w:pPr>
      <w:r>
        <w:fldChar w:fldCharType="end"/>
      </w:r>
      <w:hyperlink r:id="rId23">
        <w:r w:rsidR="00B244AE">
          <w:rPr>
            <w:color w:val="0000FF"/>
            <w:sz w:val="28"/>
            <w:szCs w:val="28"/>
            <w:u w:val="single"/>
          </w:rPr>
          <w:t>www.amcs.org.au</w:t>
        </w:r>
      </w:hyperlink>
      <w:r>
        <w:fldChar w:fldCharType="begin"/>
      </w:r>
      <w:r w:rsidR="00B244AE">
        <w:instrText xml:space="preserve"> HYPERLINK "http://www.amcs.org.au" </w:instrText>
      </w:r>
      <w:r>
        <w:fldChar w:fldCharType="separate"/>
      </w:r>
    </w:p>
    <w:p w:rsidR="00315908" w:rsidRDefault="00315908">
      <w:pPr>
        <w:pStyle w:val="Normal1"/>
      </w:pPr>
      <w:r>
        <w:fldChar w:fldCharType="end"/>
      </w:r>
      <w:r>
        <w:fldChar w:fldCharType="begin"/>
      </w:r>
      <w:r w:rsidR="00B244AE">
        <w:instrText xml:space="preserve"> HYPERLINK "http://www.amcs.org.au" </w:instrText>
      </w:r>
      <w:r>
        <w:fldChar w:fldCharType="separate"/>
      </w:r>
    </w:p>
    <w:p w:rsidR="00315908" w:rsidRDefault="00315908">
      <w:pPr>
        <w:pStyle w:val="Normal1"/>
        <w:numPr>
          <w:ilvl w:val="0"/>
          <w:numId w:val="2"/>
        </w:numPr>
        <w:ind w:hanging="360"/>
        <w:rPr>
          <w:sz w:val="28"/>
          <w:szCs w:val="28"/>
        </w:rPr>
      </w:pPr>
      <w:r>
        <w:fldChar w:fldCharType="end"/>
      </w:r>
      <w:hyperlink r:id="rId24">
        <w:r w:rsidR="00B244AE">
          <w:rPr>
            <w:color w:val="0000FF"/>
            <w:sz w:val="28"/>
            <w:szCs w:val="28"/>
            <w:u w:val="single"/>
          </w:rPr>
          <w:t>www.mesa.com.au</w:t>
        </w:r>
      </w:hyperlink>
      <w:r>
        <w:fldChar w:fldCharType="begin"/>
      </w:r>
      <w:r w:rsidR="00B244AE">
        <w:instrText xml:space="preserve"> HYPERLINK "http://www.mesa.com.au" </w:instrText>
      </w:r>
      <w:r>
        <w:fldChar w:fldCharType="separate"/>
      </w:r>
    </w:p>
    <w:p w:rsidR="00315908" w:rsidRDefault="00315908">
      <w:pPr>
        <w:pStyle w:val="Normal1"/>
      </w:pPr>
      <w:r>
        <w:fldChar w:fldCharType="end"/>
      </w:r>
      <w:r>
        <w:fldChar w:fldCharType="begin"/>
      </w:r>
      <w:r w:rsidR="00B244AE">
        <w:instrText xml:space="preserve"> HYPERLINK "http://www.mesa.com.au" </w:instrText>
      </w:r>
      <w:r>
        <w:fldChar w:fldCharType="separate"/>
      </w: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ind w:left="1080"/>
        <w:jc w:val="center"/>
      </w:pPr>
    </w:p>
    <w:p w:rsidR="00A34294" w:rsidRDefault="00315908">
      <w:pPr>
        <w:pStyle w:val="Normal1"/>
        <w:ind w:left="1080"/>
        <w:jc w:val="center"/>
      </w:pPr>
      <w:r>
        <w:fldChar w:fldCharType="end"/>
      </w:r>
    </w:p>
    <w:p w:rsidR="00A34294" w:rsidRDefault="00A34294">
      <w:pPr>
        <w:pStyle w:val="Normal1"/>
        <w:ind w:left="1080"/>
        <w:jc w:val="center"/>
      </w:pPr>
    </w:p>
    <w:p w:rsidR="00315908" w:rsidRDefault="00B244AE">
      <w:pPr>
        <w:pStyle w:val="Normal1"/>
        <w:ind w:left="1080"/>
        <w:jc w:val="center"/>
      </w:pPr>
      <w:bookmarkStart w:id="1" w:name="_GoBack"/>
      <w:bookmarkEnd w:id="1"/>
      <w:r>
        <w:rPr>
          <w:b/>
          <w:color w:val="31849B"/>
          <w:sz w:val="44"/>
          <w:szCs w:val="44"/>
        </w:rPr>
        <w:lastRenderedPageBreak/>
        <w:t>SAMPLE RESPONSES</w:t>
      </w:r>
    </w:p>
    <w:p w:rsidR="00315908" w:rsidRDefault="00315908">
      <w:pPr>
        <w:pStyle w:val="Normal1"/>
        <w:ind w:left="1080"/>
      </w:pPr>
    </w:p>
    <w:p w:rsidR="00315908" w:rsidRDefault="00315908">
      <w:pPr>
        <w:pStyle w:val="Normal1"/>
      </w:pPr>
    </w:p>
    <w:p w:rsidR="00315908" w:rsidRDefault="00B244AE">
      <w:pPr>
        <w:pStyle w:val="Normal1"/>
      </w:pPr>
      <w:r>
        <w:rPr>
          <w:b/>
          <w:sz w:val="28"/>
          <w:szCs w:val="28"/>
        </w:rPr>
        <w:t>Present a power point presentation</w:t>
      </w:r>
    </w:p>
    <w:p w:rsidR="00315908" w:rsidRDefault="00B244AE">
      <w:pPr>
        <w:pStyle w:val="Normal1"/>
      </w:pPr>
      <w:r>
        <w:rPr>
          <w:noProof/>
        </w:rPr>
        <w:drawing>
          <wp:anchor distT="0" distB="0" distL="114300" distR="114300" simplePos="0" relativeHeight="251658240" behindDoc="0" locked="0" layoutInCell="1" allowOverlap="1">
            <wp:simplePos x="0" y="0"/>
            <wp:positionH relativeFrom="margin">
              <wp:posOffset>2357755</wp:posOffset>
            </wp:positionH>
            <wp:positionV relativeFrom="paragraph">
              <wp:posOffset>191770</wp:posOffset>
            </wp:positionV>
            <wp:extent cx="3448050" cy="1939290"/>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cstate="print"/>
                    <a:srcRect/>
                    <a:stretch>
                      <a:fillRect/>
                    </a:stretch>
                  </pic:blipFill>
                  <pic:spPr>
                    <a:xfrm>
                      <a:off x="0" y="0"/>
                      <a:ext cx="3448050" cy="1939290"/>
                    </a:xfrm>
                    <a:prstGeom prst="rect">
                      <a:avLst/>
                    </a:prstGeom>
                    <a:ln/>
                  </pic:spPr>
                </pic:pic>
              </a:graphicData>
            </a:graphic>
          </wp:anchor>
        </w:drawing>
      </w:r>
    </w:p>
    <w:p w:rsidR="00315908" w:rsidRDefault="00315908">
      <w:pPr>
        <w:pStyle w:val="Normal1"/>
      </w:pPr>
    </w:p>
    <w:p w:rsidR="00315908" w:rsidRDefault="00B244AE">
      <w:pPr>
        <w:pStyle w:val="Normal1"/>
      </w:pPr>
      <w:r>
        <w:rPr>
          <w:sz w:val="28"/>
          <w:szCs w:val="28"/>
        </w:rPr>
        <w:t>This will highlight the many different types of pollution and threats to the marine environment. It should also highlight how people &amp; organisations can minimise or prevent each type of pollution.</w:t>
      </w:r>
      <w:r w:rsidR="00A34294">
        <w:rPr>
          <w:noProof/>
        </w:rPr>
        <mc:AlternateContent>
          <mc:Choice Requires="wps">
            <w:drawing>
              <wp:anchor distT="0" distB="0" distL="114300" distR="114300" simplePos="0" relativeHeight="251659264" behindDoc="0" locked="0" layoutInCell="1" hidden="0" allowOverlap="1">
                <wp:simplePos x="0" y="0"/>
                <wp:positionH relativeFrom="margin">
                  <wp:posOffset>1930400</wp:posOffset>
                </wp:positionH>
                <wp:positionV relativeFrom="paragraph">
                  <wp:posOffset>762000</wp:posOffset>
                </wp:positionV>
                <wp:extent cx="2019300" cy="2019300"/>
                <wp:effectExtent l="0" t="0" r="0" b="0"/>
                <wp:wrapNone/>
                <wp:docPr id="11" name=""/>
                <wp:cNvGraphicFramePr/>
                <a:graphic xmlns:a="http://schemas.openxmlformats.org/drawingml/2006/main">
                  <a:graphicData uri="http://schemas.microsoft.com/office/word/2010/wordprocessingShape">
                    <wps:wsp>
                      <wps:cNvSpPr/>
                      <wps:spPr>
                        <a:xfrm rot="2520000">
                          <a:off x="5093588" y="3029112"/>
                          <a:ext cx="504824" cy="1501775"/>
                        </a:xfrm>
                        <a:prstGeom prst="upArrow">
                          <a:avLst>
                            <a:gd name="adj1" fmla="val 50000"/>
                            <a:gd name="adj2" fmla="val 50000"/>
                          </a:avLst>
                        </a:prstGeom>
                        <a:noFill/>
                        <a:ln w="9525" cap="flat" cmpd="sng">
                          <a:solidFill>
                            <a:srgbClr val="000000"/>
                          </a:solidFill>
                          <a:prstDash val="solid"/>
                          <a:miter lim="8000"/>
                          <a:headEnd type="none" w="med" len="med"/>
                          <a:tailEnd type="none" w="med" len="med"/>
                        </a:ln>
                      </wps:spPr>
                      <wps:txbx>
                        <w:txbxContent>
                          <w:p w:rsidR="000C7A18" w:rsidRDefault="000C7A18">
                            <w:pPr>
                              <w:textDirection w:val="btLr"/>
                            </w:pPr>
                          </w:p>
                        </w:txbxContent>
                      </wps:txbx>
                      <wps:bodyPr wrap="square" lIns="91425" tIns="91425" rIns="91425" bIns="91425" anchor="ctr" anchorCtr="0"/>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margin-left:152pt;margin-top:60pt;width:159pt;height:159pt;rotation:42;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" adj="3630" filled="f">
                <v:stroke miterlimit="5243f"/>
                <v:textbox inset="2.53958mm,2.53958mm,2.53958mm,2.53958mm">
                  <w:txbxContent>
                    <w:p w:rsidR="000C7A18" w:rsidRDefault="000C7A18">
                      <w:pPr>
                        <w:textDirection w:val="btLr"/>
                      </w:pPr>
                    </w:p>
                  </w:txbxContent>
                </v:textbox>
                <w10:wrap anchorx="margin"/>
              </v:shape>
            </w:pict>
          </mc:Fallback>
        </mc:AlternateContent>
      </w:r>
    </w:p>
    <w:p w:rsidR="00315908" w:rsidRDefault="00315908">
      <w:pPr>
        <w:pStyle w:val="Normal1"/>
      </w:pPr>
    </w:p>
    <w:p w:rsidR="00315908" w:rsidRDefault="00315908">
      <w:pPr>
        <w:pStyle w:val="Normal1"/>
      </w:pPr>
    </w:p>
    <w:p w:rsidR="00315908" w:rsidRDefault="00B244AE">
      <w:pPr>
        <w:pStyle w:val="Normal1"/>
      </w:pPr>
      <w:r>
        <w:rPr>
          <w:noProof/>
        </w:rPr>
        <w:drawing>
          <wp:anchor distT="0" distB="0" distL="114300" distR="114300" simplePos="0" relativeHeight="251660288" behindDoc="0" locked="0" layoutInCell="1" allowOverlap="1">
            <wp:simplePos x="0" y="0"/>
            <wp:positionH relativeFrom="margin">
              <wp:posOffset>-428622</wp:posOffset>
            </wp:positionH>
            <wp:positionV relativeFrom="paragraph">
              <wp:posOffset>20320</wp:posOffset>
            </wp:positionV>
            <wp:extent cx="5943600" cy="4214495"/>
            <wp:effectExtent l="0" t="0" r="0" b="0"/>
            <wp:wrapSquare wrapText="bothSides" distT="0" distB="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cstate="print"/>
                    <a:srcRect t="6179" b="13515"/>
                    <a:stretch>
                      <a:fillRect/>
                    </a:stretch>
                  </pic:blipFill>
                  <pic:spPr>
                    <a:xfrm>
                      <a:off x="0" y="0"/>
                      <a:ext cx="5943600" cy="4214495"/>
                    </a:xfrm>
                    <a:prstGeom prst="rect">
                      <a:avLst/>
                    </a:prstGeom>
                    <a:ln/>
                  </pic:spPr>
                </pic:pic>
              </a:graphicData>
            </a:graphic>
          </wp:anchor>
        </w:drawing>
      </w: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B244AE">
      <w:pPr>
        <w:pStyle w:val="Normal1"/>
      </w:pPr>
      <w:r>
        <w:rPr>
          <w:b/>
          <w:sz w:val="28"/>
          <w:szCs w:val="28"/>
        </w:rPr>
        <w:t>A Logo, slogan and mission statement</w:t>
      </w:r>
    </w:p>
    <w:p w:rsidR="00315908" w:rsidRDefault="00B244AE">
      <w:pPr>
        <w:pStyle w:val="Normal1"/>
      </w:pPr>
      <w:r>
        <w:rPr>
          <w:sz w:val="28"/>
          <w:szCs w:val="28"/>
        </w:rPr>
        <w:t>This needs to capture the ideals of Pollution Solutions.</w:t>
      </w:r>
    </w:p>
    <w:p w:rsidR="00315908" w:rsidRDefault="00B244AE">
      <w:pPr>
        <w:pStyle w:val="Normal1"/>
      </w:pPr>
      <w:r>
        <w:rPr>
          <w:noProof/>
        </w:rPr>
        <w:lastRenderedPageBreak/>
        <w:drawing>
          <wp:anchor distT="0" distB="0" distL="114300" distR="114300" simplePos="0" relativeHeight="251661312" behindDoc="0" locked="0" layoutInCell="1" allowOverlap="1">
            <wp:simplePos x="0" y="0"/>
            <wp:positionH relativeFrom="margin">
              <wp:posOffset>1140460</wp:posOffset>
            </wp:positionH>
            <wp:positionV relativeFrom="paragraph">
              <wp:posOffset>180975</wp:posOffset>
            </wp:positionV>
            <wp:extent cx="3145790" cy="1971675"/>
            <wp:effectExtent l="0" t="0" r="0" b="0"/>
            <wp:wrapSquare wrapText="bothSides" distT="0" distB="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cstate="print"/>
                    <a:srcRect/>
                    <a:stretch>
                      <a:fillRect/>
                    </a:stretch>
                  </pic:blipFill>
                  <pic:spPr>
                    <a:xfrm>
                      <a:off x="0" y="0"/>
                      <a:ext cx="3145790" cy="1971675"/>
                    </a:xfrm>
                    <a:prstGeom prst="rect">
                      <a:avLst/>
                    </a:prstGeom>
                    <a:ln/>
                  </pic:spPr>
                </pic:pic>
              </a:graphicData>
            </a:graphic>
          </wp:anchor>
        </w:drawing>
      </w: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B244AE">
      <w:pPr>
        <w:pStyle w:val="Normal1"/>
      </w:pPr>
      <w:r>
        <w:rPr>
          <w:b/>
          <w:sz w:val="28"/>
          <w:szCs w:val="28"/>
        </w:rPr>
        <w:t>Solutions Brochure</w:t>
      </w:r>
    </w:p>
    <w:p w:rsidR="00315908" w:rsidRDefault="00315908">
      <w:pPr>
        <w:pStyle w:val="Normal1"/>
      </w:pPr>
    </w:p>
    <w:p w:rsidR="00315908" w:rsidRDefault="00B244AE">
      <w:pPr>
        <w:pStyle w:val="Normal1"/>
      </w:pPr>
      <w:r>
        <w:rPr>
          <w:sz w:val="28"/>
          <w:szCs w:val="28"/>
        </w:rPr>
        <w:t>A brochure or flyer for distribution within the local community about marine pollution and what they can do to protect the reef.</w:t>
      </w:r>
    </w:p>
    <w:p w:rsidR="00315908" w:rsidRDefault="00315908">
      <w:pPr>
        <w:pStyle w:val="Normal1"/>
        <w:ind w:left="1080"/>
      </w:pPr>
    </w:p>
    <w:p w:rsidR="00315908" w:rsidRDefault="00B244AE">
      <w:pPr>
        <w:pStyle w:val="Normal1"/>
      </w:pPr>
      <w:r>
        <w:rPr>
          <w:b/>
          <w:sz w:val="28"/>
          <w:szCs w:val="28"/>
        </w:rPr>
        <w:t>Note:</w:t>
      </w:r>
      <w:r>
        <w:rPr>
          <w:sz w:val="28"/>
          <w:szCs w:val="28"/>
        </w:rPr>
        <w:t xml:space="preserve"> </w:t>
      </w:r>
      <w:r>
        <w:rPr>
          <w:i/>
          <w:sz w:val="28"/>
          <w:szCs w:val="28"/>
        </w:rPr>
        <w:t>Microsoft Publisher has templates you can use to complete this task.</w:t>
      </w:r>
      <w:r>
        <w:rPr>
          <w:noProof/>
        </w:rPr>
        <w:drawing>
          <wp:anchor distT="0" distB="0" distL="114300" distR="114300" simplePos="0" relativeHeight="251662336" behindDoc="0" locked="0" layoutInCell="1" allowOverlap="1">
            <wp:simplePos x="0" y="0"/>
            <wp:positionH relativeFrom="margin">
              <wp:posOffset>447675</wp:posOffset>
            </wp:positionH>
            <wp:positionV relativeFrom="paragraph">
              <wp:posOffset>593725</wp:posOffset>
            </wp:positionV>
            <wp:extent cx="4741545" cy="2667000"/>
            <wp:effectExtent l="0" t="0" r="0" b="0"/>
            <wp:wrapSquare wrapText="bothSides" distT="0" distB="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srcRect/>
                    <a:stretch>
                      <a:fillRect/>
                    </a:stretch>
                  </pic:blipFill>
                  <pic:spPr>
                    <a:xfrm>
                      <a:off x="0" y="0"/>
                      <a:ext cx="4741545" cy="2667000"/>
                    </a:xfrm>
                    <a:prstGeom prst="rect">
                      <a:avLst/>
                    </a:prstGeom>
                    <a:ln/>
                  </pic:spPr>
                </pic:pic>
              </a:graphicData>
            </a:graphic>
          </wp:anchor>
        </w:drawing>
      </w: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ind w:left="1080"/>
      </w:pPr>
    </w:p>
    <w:p w:rsidR="00315908" w:rsidRDefault="00315908">
      <w:pPr>
        <w:pStyle w:val="Normal1"/>
      </w:pPr>
    </w:p>
    <w:p w:rsidR="00315908" w:rsidRDefault="00315908">
      <w:pPr>
        <w:pStyle w:val="Normal1"/>
        <w:ind w:left="1080"/>
      </w:pPr>
    </w:p>
    <w:p w:rsidR="00315908" w:rsidRDefault="00315908">
      <w:pPr>
        <w:pStyle w:val="Normal1"/>
      </w:pPr>
    </w:p>
    <w:p w:rsidR="00315908" w:rsidRDefault="00315908">
      <w:pPr>
        <w:pStyle w:val="Normal1"/>
      </w:pPr>
    </w:p>
    <w:p w:rsidR="00315908" w:rsidRDefault="00B244AE">
      <w:pPr>
        <w:pStyle w:val="Normal1"/>
      </w:pPr>
      <w:r>
        <w:rPr>
          <w:b/>
          <w:sz w:val="28"/>
          <w:szCs w:val="28"/>
        </w:rPr>
        <w:t>Children’s illustration storybook.</w:t>
      </w:r>
    </w:p>
    <w:p w:rsidR="00315908" w:rsidRDefault="00315908">
      <w:pPr>
        <w:pStyle w:val="Normal1"/>
      </w:pPr>
    </w:p>
    <w:p w:rsidR="00315908" w:rsidRDefault="00B244AE">
      <w:pPr>
        <w:pStyle w:val="Normal1"/>
      </w:pPr>
      <w:r>
        <w:rPr>
          <w:sz w:val="28"/>
          <w:szCs w:val="28"/>
        </w:rPr>
        <w:t>A storybook for 4 – 6 years olds about caring for the environment.</w:t>
      </w:r>
    </w:p>
    <w:p w:rsidR="00315908" w:rsidRDefault="00B244AE">
      <w:pPr>
        <w:pStyle w:val="Normal1"/>
      </w:pPr>
      <w:r>
        <w:rPr>
          <w:sz w:val="28"/>
          <w:szCs w:val="28"/>
        </w:rPr>
        <w:t>Include written text and illustrations.</w:t>
      </w:r>
    </w:p>
    <w:p w:rsidR="00315908" w:rsidRDefault="00315908">
      <w:pPr>
        <w:pStyle w:val="Normal1"/>
      </w:pPr>
    </w:p>
    <w:p w:rsidR="00315908" w:rsidRDefault="00B244AE">
      <w:pPr>
        <w:pStyle w:val="Normal1"/>
      </w:pPr>
      <w:r>
        <w:rPr>
          <w:sz w:val="28"/>
          <w:szCs w:val="28"/>
        </w:rPr>
        <w:t>Page.1</w:t>
      </w:r>
    </w:p>
    <w:p w:rsidR="00315908" w:rsidRDefault="00B244AE">
      <w:pPr>
        <w:pStyle w:val="Normal1"/>
        <w:ind w:left="1080"/>
      </w:pPr>
      <w:r>
        <w:rPr>
          <w:noProof/>
        </w:rPr>
        <w:drawing>
          <wp:anchor distT="0" distB="0" distL="114300" distR="114300" simplePos="0" relativeHeight="251663360" behindDoc="0" locked="0" layoutInCell="1" allowOverlap="1">
            <wp:simplePos x="0" y="0"/>
            <wp:positionH relativeFrom="margin">
              <wp:posOffset>-240028</wp:posOffset>
            </wp:positionH>
            <wp:positionV relativeFrom="paragraph">
              <wp:posOffset>147320</wp:posOffset>
            </wp:positionV>
            <wp:extent cx="2266950" cy="1543050"/>
            <wp:effectExtent l="0" t="0" r="0" b="0"/>
            <wp:wrapSquare wrapText="bothSides" distT="0" distB="0" distL="114300" distR="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cstate="print"/>
                    <a:srcRect/>
                    <a:stretch>
                      <a:fillRect/>
                    </a:stretch>
                  </pic:blipFill>
                  <pic:spPr>
                    <a:xfrm>
                      <a:off x="0" y="0"/>
                      <a:ext cx="2266950" cy="1543050"/>
                    </a:xfrm>
                    <a:prstGeom prst="rect">
                      <a:avLst/>
                    </a:prstGeom>
                    <a:ln/>
                  </pic:spPr>
                </pic:pic>
              </a:graphicData>
            </a:graphic>
          </wp:anchor>
        </w:drawing>
      </w:r>
      <w:r>
        <w:rPr>
          <w:noProof/>
        </w:rPr>
        <w:drawing>
          <wp:anchor distT="0" distB="0" distL="114300" distR="114300" simplePos="0" relativeHeight="251664384" behindDoc="0" locked="0" layoutInCell="1" allowOverlap="1">
            <wp:simplePos x="0" y="0"/>
            <wp:positionH relativeFrom="margin">
              <wp:posOffset>4178934</wp:posOffset>
            </wp:positionH>
            <wp:positionV relativeFrom="paragraph">
              <wp:posOffset>211455</wp:posOffset>
            </wp:positionV>
            <wp:extent cx="1421765" cy="1478915"/>
            <wp:effectExtent l="0" t="0" r="0" b="0"/>
            <wp:wrapSquare wrapText="bothSides" distT="0" distB="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cstate="print"/>
                    <a:srcRect/>
                    <a:stretch>
                      <a:fillRect/>
                    </a:stretch>
                  </pic:blipFill>
                  <pic:spPr>
                    <a:xfrm>
                      <a:off x="0" y="0"/>
                      <a:ext cx="1421765" cy="1478915"/>
                    </a:xfrm>
                    <a:prstGeom prst="rect">
                      <a:avLst/>
                    </a:prstGeom>
                    <a:ln/>
                  </pic:spPr>
                </pic:pic>
              </a:graphicData>
            </a:graphic>
          </wp:anchor>
        </w:drawing>
      </w:r>
    </w:p>
    <w:p w:rsidR="00315908" w:rsidRDefault="00B244AE">
      <w:pPr>
        <w:pStyle w:val="Normal1"/>
        <w:ind w:left="1080"/>
      </w:pPr>
      <w:r>
        <w:rPr>
          <w:sz w:val="40"/>
          <w:szCs w:val="40"/>
        </w:rPr>
        <w:t xml:space="preserve">Oh no…there’re going to throw </w:t>
      </w:r>
      <w:r>
        <w:rPr>
          <w:sz w:val="40"/>
          <w:szCs w:val="40"/>
        </w:rPr>
        <w:lastRenderedPageBreak/>
        <w:t xml:space="preserve">their rubbish in our home. </w:t>
      </w:r>
    </w:p>
    <w:p w:rsidR="00315908" w:rsidRDefault="00315908">
      <w:pPr>
        <w:pStyle w:val="Normal1"/>
        <w:ind w:left="1080"/>
      </w:pPr>
    </w:p>
    <w:p w:rsidR="00315908" w:rsidRDefault="00315908">
      <w:pPr>
        <w:pStyle w:val="Normal1"/>
        <w:ind w:left="1080"/>
      </w:pPr>
    </w:p>
    <w:p w:rsidR="00315908" w:rsidRDefault="00315908">
      <w:pPr>
        <w:pStyle w:val="Normal1"/>
        <w:ind w:left="1080"/>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B244AE">
      <w:pPr>
        <w:pStyle w:val="Normal1"/>
      </w:pPr>
      <w:r>
        <w:rPr>
          <w:sz w:val="28"/>
          <w:szCs w:val="28"/>
        </w:rPr>
        <w:t>Page.2</w:t>
      </w:r>
    </w:p>
    <w:p w:rsidR="00315908" w:rsidRDefault="00B244AE">
      <w:pPr>
        <w:pStyle w:val="Normal1"/>
        <w:ind w:left="1080"/>
      </w:pPr>
      <w:r>
        <w:rPr>
          <w:sz w:val="44"/>
          <w:szCs w:val="44"/>
        </w:rPr>
        <w:t>We need to ring Captain Clean up and his super hero friends!</w:t>
      </w:r>
      <w:r>
        <w:rPr>
          <w:noProof/>
        </w:rPr>
        <w:drawing>
          <wp:anchor distT="0" distB="0" distL="114300" distR="114300" simplePos="0" relativeHeight="251665408" behindDoc="0" locked="0" layoutInCell="1" allowOverlap="1">
            <wp:simplePos x="0" y="0"/>
            <wp:positionH relativeFrom="margin">
              <wp:posOffset>-144778</wp:posOffset>
            </wp:positionH>
            <wp:positionV relativeFrom="paragraph">
              <wp:posOffset>26035</wp:posOffset>
            </wp:positionV>
            <wp:extent cx="2171700" cy="1492885"/>
            <wp:effectExtent l="0" t="0" r="0" b="0"/>
            <wp:wrapSquare wrapText="bothSides" distT="0" distB="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cstate="print"/>
                    <a:srcRect/>
                    <a:stretch>
                      <a:fillRect/>
                    </a:stretch>
                  </pic:blipFill>
                  <pic:spPr>
                    <a:xfrm>
                      <a:off x="0" y="0"/>
                      <a:ext cx="2171700" cy="1492885"/>
                    </a:xfrm>
                    <a:prstGeom prst="rect">
                      <a:avLst/>
                    </a:prstGeom>
                    <a:ln/>
                  </pic:spPr>
                </pic:pic>
              </a:graphicData>
            </a:graphic>
          </wp:anchor>
        </w:drawing>
      </w:r>
    </w:p>
    <w:p w:rsidR="00315908" w:rsidRDefault="00315908">
      <w:pPr>
        <w:pStyle w:val="Normal1"/>
        <w:ind w:left="1080"/>
      </w:pPr>
    </w:p>
    <w:p w:rsidR="00315908" w:rsidRDefault="00315908">
      <w:pPr>
        <w:pStyle w:val="Normal1"/>
        <w:ind w:left="1080"/>
      </w:pPr>
    </w:p>
    <w:p w:rsidR="00315908" w:rsidRDefault="00315908">
      <w:pPr>
        <w:pStyle w:val="Normal1"/>
        <w:ind w:left="1080"/>
      </w:pPr>
    </w:p>
    <w:p w:rsidR="00315908" w:rsidRDefault="00315908">
      <w:pPr>
        <w:pStyle w:val="Normal1"/>
        <w:ind w:left="1080"/>
      </w:pPr>
    </w:p>
    <w:p w:rsidR="00315908" w:rsidRDefault="00B244AE">
      <w:pPr>
        <w:pStyle w:val="Normal1"/>
      </w:pPr>
      <w:r>
        <w:rPr>
          <w:b/>
          <w:sz w:val="28"/>
          <w:szCs w:val="28"/>
        </w:rPr>
        <w:t>Community Information Poster</w:t>
      </w:r>
    </w:p>
    <w:p w:rsidR="00315908" w:rsidRDefault="00315908">
      <w:pPr>
        <w:pStyle w:val="Normal1"/>
      </w:pPr>
    </w:p>
    <w:p w:rsidR="00315908" w:rsidRDefault="00B244AE">
      <w:pPr>
        <w:pStyle w:val="Normal1"/>
      </w:pPr>
      <w:r>
        <w:rPr>
          <w:sz w:val="28"/>
          <w:szCs w:val="28"/>
        </w:rPr>
        <w:t>This display is to highlight the types of marine pollution &amp; the negative impacts that they have. The poster should also encourage people to use best environmental practices.</w:t>
      </w:r>
    </w:p>
    <w:p w:rsidR="00315908" w:rsidRDefault="00B244AE">
      <w:pPr>
        <w:pStyle w:val="Normal1"/>
      </w:pPr>
      <w:r>
        <w:rPr>
          <w:noProof/>
        </w:rPr>
        <w:drawing>
          <wp:anchor distT="0" distB="0" distL="114300" distR="114300" simplePos="0" relativeHeight="251666432" behindDoc="0" locked="0" layoutInCell="1" allowOverlap="1">
            <wp:simplePos x="0" y="0"/>
            <wp:positionH relativeFrom="margin">
              <wp:posOffset>-142874</wp:posOffset>
            </wp:positionH>
            <wp:positionV relativeFrom="paragraph">
              <wp:posOffset>119250</wp:posOffset>
            </wp:positionV>
            <wp:extent cx="3427730" cy="2422525"/>
            <wp:effectExtent l="0" t="0" r="0" b="0"/>
            <wp:wrapSquare wrapText="bothSides" distT="0" distB="0" distL="114300" distR="11430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2" cstate="print"/>
                    <a:srcRect/>
                    <a:stretch>
                      <a:fillRect/>
                    </a:stretch>
                  </pic:blipFill>
                  <pic:spPr>
                    <a:xfrm>
                      <a:off x="0" y="0"/>
                      <a:ext cx="3427730" cy="2422525"/>
                    </a:xfrm>
                    <a:prstGeom prst="rect">
                      <a:avLst/>
                    </a:prstGeom>
                    <a:ln/>
                  </pic:spPr>
                </pic:pic>
              </a:graphicData>
            </a:graphic>
          </wp:anchor>
        </w:drawing>
      </w: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B244AE">
      <w:pPr>
        <w:pStyle w:val="Normal1"/>
      </w:pPr>
      <w:r>
        <w:rPr>
          <w:b/>
          <w:sz w:val="28"/>
          <w:szCs w:val="28"/>
        </w:rPr>
        <w:t>Formulate a set of flash cards</w:t>
      </w:r>
      <w:r>
        <w:rPr>
          <w:sz w:val="28"/>
          <w:szCs w:val="28"/>
        </w:rPr>
        <w:t xml:space="preserve"> </w:t>
      </w:r>
    </w:p>
    <w:p w:rsidR="00315908" w:rsidRDefault="00B244AE">
      <w:pPr>
        <w:pStyle w:val="Normal1"/>
      </w:pPr>
      <w:r>
        <w:rPr>
          <w:sz w:val="28"/>
          <w:szCs w:val="28"/>
        </w:rPr>
        <w:t xml:space="preserve">On marine pollution &amp; provide a   </w:t>
      </w:r>
    </w:p>
    <w:p w:rsidR="00315908" w:rsidRDefault="00B244AE">
      <w:pPr>
        <w:pStyle w:val="Normal1"/>
      </w:pPr>
      <w:r>
        <w:rPr>
          <w:sz w:val="28"/>
          <w:szCs w:val="28"/>
        </w:rPr>
        <w:t>Impact statement (caused by the pollution) on the flip side.</w:t>
      </w:r>
    </w:p>
    <w:p w:rsidR="00315908" w:rsidRDefault="00315908">
      <w:pPr>
        <w:pStyle w:val="Normal1"/>
      </w:pPr>
    </w:p>
    <w:p w:rsidR="00315908" w:rsidRDefault="00315908">
      <w:pPr>
        <w:pStyle w:val="Normal1"/>
      </w:pPr>
    </w:p>
    <w:p w:rsidR="00315908" w:rsidRDefault="00B244AE">
      <w:pPr>
        <w:pStyle w:val="Normal1"/>
      </w:pPr>
      <w:r>
        <w:rPr>
          <w:b/>
          <w:sz w:val="28"/>
          <w:szCs w:val="28"/>
        </w:rPr>
        <w:t xml:space="preserve">Flash cards: </w:t>
      </w:r>
      <w:r>
        <w:rPr>
          <w:sz w:val="28"/>
          <w:szCs w:val="28"/>
        </w:rPr>
        <w:t>x 6</w:t>
      </w:r>
      <w:r w:rsidR="00A34294">
        <w:rPr>
          <w:noProof/>
        </w:rPr>
        <mc:AlternateContent>
          <mc:Choice Requires="wps">
            <w:drawing>
              <wp:anchor distT="0" distB="0" distL="114300" distR="114300" simplePos="0" relativeHeight="251667456" behindDoc="1" locked="0" layoutInCell="1" hidden="0" allowOverlap="1">
                <wp:simplePos x="0" y="0"/>
                <wp:positionH relativeFrom="margin">
                  <wp:posOffset>3746500</wp:posOffset>
                </wp:positionH>
                <wp:positionV relativeFrom="paragraph">
                  <wp:posOffset>50800</wp:posOffset>
                </wp:positionV>
                <wp:extent cx="1562100" cy="812800"/>
                <wp:effectExtent l="0" t="0" r="0" b="0"/>
                <wp:wrapSquare wrapText="bothSides" distT="0" distB="0" distL="114300" distR="114300"/>
                <wp:docPr id="10" name=""/>
                <wp:cNvGraphicFramePr/>
                <a:graphic xmlns:a="http://schemas.openxmlformats.org/drawingml/2006/main">
                  <a:graphicData uri="http://schemas.microsoft.com/office/word/2010/wordprocessingShape">
                    <wps:wsp>
                      <wps:cNvSpPr/>
                      <wps:spPr>
                        <a:xfrm>
                          <a:off x="4158868" y="3078008"/>
                          <a:ext cx="2374264" cy="1403983"/>
                        </a:xfrm>
                        <a:prstGeom prst="rect">
                          <a:avLst/>
                        </a:prstGeom>
                        <a:solidFill>
                          <a:srgbClr val="FFFFFF"/>
                        </a:solidFill>
                        <a:ln w="9525" cap="flat" cmpd="sng">
                          <a:solidFill>
                            <a:srgbClr val="000000"/>
                          </a:solidFill>
                          <a:prstDash val="solid"/>
                          <a:miter lim="8000"/>
                          <a:headEnd type="none" w="med" len="med"/>
                          <a:tailEnd type="none" w="med" len="med"/>
                        </a:ln>
                      </wps:spPr>
                      <wps:txbx>
                        <w:txbxContent>
                          <w:p w:rsidR="000C7A18" w:rsidRDefault="000C7A18">
                            <w:pPr>
                              <w:textDirection w:val="btLr"/>
                            </w:pPr>
                          </w:p>
                        </w:txbxContent>
                      </wps:txbx>
                      <wps:bodyPr wrap="square" lIns="91425" tIns="91425" rIns="91425" bIns="91425" anchor="ctr" anchorCtr="0"/>
                    </wps:wsp>
                  </a:graphicData>
                </a:graphic>
              </wp:anchor>
            </w:drawing>
          </mc:Choice>
          <mc:Fallback>
            <w:pict>
              <v:rect id="_x0000_s1027" style="position:absolute;margin-left:295pt;margin-top:4pt;width:123pt;height:64pt;z-index:-251649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">
                <v:stroke miterlimit="5243f"/>
                <v:textbox inset="2.53958mm,2.53958mm,2.53958mm,2.53958mm">
                  <w:txbxContent>
                    <w:p w:rsidR="000C7A18" w:rsidRDefault="000C7A18">
                      <w:pPr>
                        <w:textDirection w:val="btLr"/>
                      </w:pPr>
                    </w:p>
                  </w:txbxContent>
                </v:textbox>
                <w10:wrap type="square" anchorx="margin"/>
              </v:rect>
            </w:pict>
          </mc:Fallback>
        </mc:AlternateContent>
      </w:r>
      <w:r w:rsidR="00A34294">
        <w:rPr>
          <w:noProof/>
        </w:rPr>
        <mc:AlternateContent>
          <mc:Choice Requires="wps">
            <w:drawing>
              <wp:anchor distT="0" distB="0" distL="114300" distR="114300" simplePos="0" relativeHeight="251668480" behindDoc="0" locked="0" layoutInCell="1" hidden="0" allowOverlap="1">
                <wp:simplePos x="0" y="0"/>
                <wp:positionH relativeFrom="margin">
                  <wp:posOffset>1663700</wp:posOffset>
                </wp:positionH>
                <wp:positionV relativeFrom="paragraph">
                  <wp:posOffset>50800</wp:posOffset>
                </wp:positionV>
                <wp:extent cx="1549400" cy="800100"/>
                <wp:effectExtent l="0" t="0" r="0" b="0"/>
                <wp:wrapNone/>
                <wp:docPr id="12" name=""/>
                <wp:cNvGraphicFramePr/>
                <a:graphic xmlns:a="http://schemas.openxmlformats.org/drawingml/2006/main">
                  <a:graphicData uri="http://schemas.microsoft.com/office/word/2010/wordprocessingShape">
                    <wps:wsp>
                      <wps:cNvSpPr/>
                      <wps:spPr>
                        <a:xfrm>
                          <a:off x="4158868" y="3078008"/>
                          <a:ext cx="2374264" cy="1403983"/>
                        </a:xfrm>
                        <a:prstGeom prst="rect">
                          <a:avLst/>
                        </a:prstGeom>
                        <a:solidFill>
                          <a:srgbClr val="FFFFFF"/>
                        </a:solidFill>
                        <a:ln w="9525" cap="flat" cmpd="sng">
                          <a:solidFill>
                            <a:srgbClr val="000000"/>
                          </a:solidFill>
                          <a:prstDash val="solid"/>
                          <a:miter lim="8000"/>
                          <a:headEnd type="none" w="med" len="med"/>
                          <a:tailEnd type="none" w="med" len="med"/>
                        </a:ln>
                      </wps:spPr>
                      <wps:txbx>
                        <w:txbxContent>
                          <w:p w:rsidR="000C7A18" w:rsidRDefault="000C7A18">
                            <w:pPr>
                              <w:textDirection w:val="btLr"/>
                            </w:pPr>
                          </w:p>
                        </w:txbxContent>
                      </wps:txbx>
                      <wps:bodyPr wrap="square" lIns="91425" tIns="91425" rIns="91425" bIns="91425" anchor="ctr" anchorCtr="0"/>
                    </wps:wsp>
                  </a:graphicData>
                </a:graphic>
              </wp:anchor>
            </w:drawing>
          </mc:Choice>
          <mc:Fallback>
            <w:pict>
              <v:rect id="_x0000_s1028" style="position:absolute;margin-left:131pt;margin-top:4pt;width:122pt;height:63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">
                <v:stroke miterlimit="5243f"/>
                <v:textbox inset="2.53958mm,2.53958mm,2.53958mm,2.53958mm">
                  <w:txbxContent>
                    <w:p w:rsidR="000C7A18" w:rsidRDefault="000C7A18">
                      <w:pPr>
                        <w:textDirection w:val="btLr"/>
                      </w:pPr>
                    </w:p>
                  </w:txbxContent>
                </v:textbox>
                <w10:wrap anchorx="margin"/>
              </v:rect>
            </w:pict>
          </mc:Fallback>
        </mc:AlternateContent>
      </w:r>
    </w:p>
    <w:p w:rsidR="00315908" w:rsidRDefault="00B244AE">
      <w:pPr>
        <w:pStyle w:val="Normal1"/>
      </w:pPr>
      <w:r>
        <w:rPr>
          <w:b/>
          <w:sz w:val="28"/>
          <w:szCs w:val="28"/>
        </w:rPr>
        <w:t>Side.1</w:t>
      </w:r>
      <w:r>
        <w:rPr>
          <w:sz w:val="28"/>
          <w:szCs w:val="28"/>
        </w:rPr>
        <w:t xml:space="preserve"> Question </w:t>
      </w:r>
    </w:p>
    <w:p w:rsidR="00315908" w:rsidRDefault="00B244AE">
      <w:pPr>
        <w:pStyle w:val="Normal1"/>
      </w:pPr>
      <w:r>
        <w:rPr>
          <w:b/>
          <w:sz w:val="28"/>
          <w:szCs w:val="28"/>
        </w:rPr>
        <w:t>Side.2</w:t>
      </w:r>
      <w:r>
        <w:rPr>
          <w:sz w:val="28"/>
          <w:szCs w:val="28"/>
        </w:rPr>
        <w:t xml:space="preserve"> Answer</w:t>
      </w: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315908">
      <w:pPr>
        <w:pStyle w:val="Normal1"/>
      </w:pPr>
    </w:p>
    <w:p w:rsidR="00315908" w:rsidRDefault="00B244AE">
      <w:pPr>
        <w:pStyle w:val="Normal1"/>
      </w:pPr>
      <w:r>
        <w:rPr>
          <w:noProof/>
        </w:rPr>
        <w:drawing>
          <wp:anchor distT="0" distB="0" distL="114300" distR="114300" simplePos="0" relativeHeight="251669504" behindDoc="0" locked="0" layoutInCell="1" allowOverlap="1">
            <wp:simplePos x="0" y="0"/>
            <wp:positionH relativeFrom="margin">
              <wp:posOffset>-661668</wp:posOffset>
            </wp:positionH>
            <wp:positionV relativeFrom="paragraph">
              <wp:posOffset>241300</wp:posOffset>
            </wp:positionV>
            <wp:extent cx="6444615" cy="3625215"/>
            <wp:effectExtent l="0" t="0" r="0" b="0"/>
            <wp:wrapSquare wrapText="bothSides" distT="0" distB="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cstate="print"/>
                    <a:srcRect/>
                    <a:stretch>
                      <a:fillRect/>
                    </a:stretch>
                  </pic:blipFill>
                  <pic:spPr>
                    <a:xfrm>
                      <a:off x="0" y="0"/>
                      <a:ext cx="6444615" cy="3625215"/>
                    </a:xfrm>
                    <a:prstGeom prst="rect">
                      <a:avLst/>
                    </a:prstGeom>
                    <a:ln/>
                  </pic:spPr>
                </pic:pic>
              </a:graphicData>
            </a:graphic>
          </wp:anchor>
        </w:drawing>
      </w:r>
    </w:p>
    <w:p w:rsidR="00315908" w:rsidRDefault="00315908">
      <w:pPr>
        <w:pStyle w:val="Normal1"/>
      </w:pPr>
      <w:bookmarkStart w:id="2" w:name="_30j0zll" w:colFirst="0" w:colLast="0"/>
      <w:bookmarkEnd w:id="2"/>
    </w:p>
    <w:p w:rsidR="00315908" w:rsidRDefault="00315908">
      <w:pPr>
        <w:pStyle w:val="Normal1"/>
        <w:ind w:left="1080"/>
      </w:pPr>
    </w:p>
    <w:sectPr w:rsidR="00315908" w:rsidSect="00315908">
      <w:headerReference w:type="default" r:id="rId34"/>
      <w:pgSz w:w="11906" w:h="16838"/>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4AE" w:rsidRDefault="00B244AE" w:rsidP="00315908">
      <w:r>
        <w:separator/>
      </w:r>
    </w:p>
  </w:endnote>
  <w:endnote w:type="continuationSeparator" w:id="0">
    <w:p w:rsidR="00B244AE" w:rsidRDefault="00B244AE" w:rsidP="00315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4AE" w:rsidRDefault="00B244AE" w:rsidP="00315908">
      <w:r>
        <w:separator/>
      </w:r>
    </w:p>
  </w:footnote>
  <w:footnote w:type="continuationSeparator" w:id="0">
    <w:p w:rsidR="00B244AE" w:rsidRDefault="00B244AE" w:rsidP="00315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908" w:rsidRDefault="00B244AE">
    <w:pPr>
      <w:pStyle w:val="Normal1"/>
      <w:spacing w:before="720"/>
      <w:jc w:val="center"/>
    </w:pPr>
    <w:r>
      <w:rPr>
        <w:b/>
        <w:sz w:val="32"/>
        <w:szCs w:val="32"/>
      </w:rPr>
      <w:t>MARINE STUDIES</w:t>
    </w:r>
  </w:p>
  <w:p w:rsidR="00315908" w:rsidRDefault="00315908">
    <w:pPr>
      <w:pStyle w:val="Normal1"/>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A70075"/>
    <w:multiLevelType w:val="multilevel"/>
    <w:tmpl w:val="F0629D80"/>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 w15:restartNumberingAfterBreak="0">
    <w:nsid w:val="70A95857"/>
    <w:multiLevelType w:val="multilevel"/>
    <w:tmpl w:val="77DE0A72"/>
    <w:lvl w:ilvl="0">
      <w:start w:val="1"/>
      <w:numFmt w:val="decimal"/>
      <w:lvlText w:val="%1."/>
      <w:lvlJc w:val="left"/>
      <w:pPr>
        <w:ind w:left="108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15908"/>
    <w:rsid w:val="00043D73"/>
    <w:rsid w:val="000C7A18"/>
    <w:rsid w:val="00315908"/>
    <w:rsid w:val="00A34294"/>
    <w:rsid w:val="00B24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D4A8"/>
  <w15:docId w15:val="{FFEA1378-3080-493E-B905-23649619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AU" w:eastAsia="en-AU"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315908"/>
    <w:pPr>
      <w:keepNext/>
      <w:keepLines/>
      <w:spacing w:before="480" w:after="120"/>
      <w:outlineLvl w:val="0"/>
    </w:pPr>
    <w:rPr>
      <w:b/>
      <w:sz w:val="48"/>
      <w:szCs w:val="48"/>
    </w:rPr>
  </w:style>
  <w:style w:type="paragraph" w:styleId="Heading2">
    <w:name w:val="heading 2"/>
    <w:basedOn w:val="Normal1"/>
    <w:next w:val="Normal1"/>
    <w:rsid w:val="00315908"/>
    <w:pPr>
      <w:keepNext/>
      <w:keepLines/>
      <w:spacing w:before="360" w:after="80"/>
      <w:outlineLvl w:val="1"/>
    </w:pPr>
    <w:rPr>
      <w:b/>
      <w:sz w:val="36"/>
      <w:szCs w:val="36"/>
    </w:rPr>
  </w:style>
  <w:style w:type="paragraph" w:styleId="Heading3">
    <w:name w:val="heading 3"/>
    <w:basedOn w:val="Normal1"/>
    <w:next w:val="Normal1"/>
    <w:rsid w:val="00315908"/>
    <w:pPr>
      <w:keepNext/>
      <w:keepLines/>
      <w:spacing w:before="280" w:after="80"/>
      <w:outlineLvl w:val="2"/>
    </w:pPr>
    <w:rPr>
      <w:b/>
      <w:sz w:val="28"/>
      <w:szCs w:val="28"/>
    </w:rPr>
  </w:style>
  <w:style w:type="paragraph" w:styleId="Heading4">
    <w:name w:val="heading 4"/>
    <w:basedOn w:val="Normal1"/>
    <w:next w:val="Normal1"/>
    <w:rsid w:val="00315908"/>
    <w:pPr>
      <w:keepNext/>
      <w:keepLines/>
      <w:spacing w:before="240" w:after="40"/>
      <w:outlineLvl w:val="3"/>
    </w:pPr>
    <w:rPr>
      <w:b/>
    </w:rPr>
  </w:style>
  <w:style w:type="paragraph" w:styleId="Heading5">
    <w:name w:val="heading 5"/>
    <w:basedOn w:val="Normal1"/>
    <w:next w:val="Normal1"/>
    <w:rsid w:val="00315908"/>
    <w:pPr>
      <w:keepNext/>
      <w:keepLines/>
      <w:spacing w:before="220" w:after="40"/>
      <w:outlineLvl w:val="4"/>
    </w:pPr>
    <w:rPr>
      <w:b/>
      <w:sz w:val="22"/>
      <w:szCs w:val="22"/>
    </w:rPr>
  </w:style>
  <w:style w:type="paragraph" w:styleId="Heading6">
    <w:name w:val="heading 6"/>
    <w:basedOn w:val="Normal1"/>
    <w:next w:val="Normal1"/>
    <w:rsid w:val="0031590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15908"/>
  </w:style>
  <w:style w:type="paragraph" w:styleId="Title">
    <w:name w:val="Title"/>
    <w:basedOn w:val="Normal1"/>
    <w:next w:val="Normal1"/>
    <w:rsid w:val="00315908"/>
    <w:pPr>
      <w:keepNext/>
      <w:keepLines/>
      <w:spacing w:before="480" w:after="120"/>
    </w:pPr>
    <w:rPr>
      <w:b/>
      <w:sz w:val="72"/>
      <w:szCs w:val="72"/>
    </w:rPr>
  </w:style>
  <w:style w:type="paragraph" w:styleId="Subtitle">
    <w:name w:val="Subtitle"/>
    <w:basedOn w:val="Normal1"/>
    <w:next w:val="Normal1"/>
    <w:rsid w:val="00315908"/>
    <w:pPr>
      <w:keepNext/>
      <w:keepLines/>
      <w:spacing w:before="360" w:after="80"/>
    </w:pPr>
    <w:rPr>
      <w:rFonts w:ascii="Georgia" w:eastAsia="Georgia" w:hAnsi="Georgia" w:cs="Georgia"/>
      <w:i/>
      <w:color w:val="666666"/>
      <w:sz w:val="48"/>
      <w:szCs w:val="48"/>
    </w:rPr>
  </w:style>
  <w:style w:type="table" w:customStyle="1" w:styleId="a">
    <w:basedOn w:val="TableNormal"/>
    <w:rsid w:val="00315908"/>
    <w:tblPr>
      <w:tblStyleRowBandSize w:val="1"/>
      <w:tblStyleColBandSize w:val="1"/>
      <w:tblCellMar>
        <w:left w:w="115" w:type="dxa"/>
        <w:right w:w="115" w:type="dxa"/>
      </w:tblCellMar>
    </w:tblPr>
  </w:style>
  <w:style w:type="table" w:customStyle="1" w:styleId="a0">
    <w:basedOn w:val="TableNormal"/>
    <w:rsid w:val="00315908"/>
    <w:tblPr>
      <w:tblStyleRowBandSize w:val="1"/>
      <w:tblStyleColBandSize w:val="1"/>
      <w:tblCellMar>
        <w:left w:w="115" w:type="dxa"/>
        <w:right w:w="115" w:type="dxa"/>
      </w:tblCellMar>
    </w:tblPr>
  </w:style>
  <w:style w:type="table" w:customStyle="1" w:styleId="a1">
    <w:basedOn w:val="TableNormal"/>
    <w:rsid w:val="00315908"/>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ap16MGRmt2g" TargetMode="External"/><Relationship Id="rId13" Type="http://schemas.openxmlformats.org/officeDocument/2006/relationships/hyperlink" Target="https://www.youtube.com/watch?v=Sp572udnPVg" TargetMode="External"/><Relationship Id="rId18" Type="http://schemas.openxmlformats.org/officeDocument/2006/relationships/hyperlink" Target="https://docs.google.com/document/d/1U12Qm4naRT9Huo38AUCR480MKXum7-aIRR41TocGZwY/edit"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www.deh.gov.au/coast/pollution" TargetMode="External"/><Relationship Id="rId34" Type="http://schemas.openxmlformats.org/officeDocument/2006/relationships/header" Target="header1.xml"/><Relationship Id="rId7" Type="http://schemas.openxmlformats.org/officeDocument/2006/relationships/hyperlink" Target="https://www.youtube.com/watch?v=l3XGUnjDRUQ" TargetMode="External"/><Relationship Id="rId12" Type="http://schemas.openxmlformats.org/officeDocument/2006/relationships/hyperlink" Target="http://www.msq.qld.gov.au/Marine-pollution/Marine-pollution-brochure.aspx" TargetMode="External"/><Relationship Id="rId17" Type="http://schemas.openxmlformats.org/officeDocument/2006/relationships/hyperlink" Target="https://www.studyblue.com/online-flashcards" TargetMode="External"/><Relationship Id="rId25" Type="http://schemas.openxmlformats.org/officeDocument/2006/relationships/image" Target="media/image1.png"/><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quizlet.com/42306138/marine-pollution-flash-cards/" TargetMode="External"/><Relationship Id="rId20" Type="http://schemas.openxmlformats.org/officeDocument/2006/relationships/hyperlink" Target="http://www.ausmepa.org.au"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ils.gpa.unep.org/kids/kids.htm" TargetMode="External"/><Relationship Id="rId24" Type="http://schemas.openxmlformats.org/officeDocument/2006/relationships/hyperlink" Target="http://www.mesa.com.au" TargetMode="External"/><Relationship Id="rId32"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quizlet.com/42306138/marine-pollution-flash-cards/" TargetMode="External"/><Relationship Id="rId23" Type="http://schemas.openxmlformats.org/officeDocument/2006/relationships/hyperlink" Target="http://www.amcs.org.au"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www.bluebird-electric.net/oceanography/Ocean_Plastic_International_Rescue/The_Ocean_Cleanup_Project_Boyan_Slat_Delft_Netherlands.htm" TargetMode="External"/><Relationship Id="rId19" Type="http://schemas.openxmlformats.org/officeDocument/2006/relationships/hyperlink" Target="http://www.gbrmpa.gov.au"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slideshare.net/ivylacandula/marine-pollution-28446733" TargetMode="External"/><Relationship Id="rId14" Type="http://schemas.openxmlformats.org/officeDocument/2006/relationships/hyperlink" Target="https://www.google.com.au/search?q=community+poster+on+different+types+of+marine+pollution&amp;espv=2&amp;biw=1366&amp;bih=643&amp;source=lnms&amp;tbm=isch&amp;sa=X&amp;ei=5_42VaDXPKa5mwW3vIDADQ&amp;ved=0CAYQ_AUoAQ&amp;dpr=1" TargetMode="External"/><Relationship Id="rId22" Type="http://schemas.openxmlformats.org/officeDocument/2006/relationships/hyperlink" Target="http://www.amcs.org.au"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1315</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Stibbs, Geoffrey</cp:lastModifiedBy>
  <cp:revision>3</cp:revision>
  <dcterms:created xsi:type="dcterms:W3CDTF">2017-09-19T11:50:00Z</dcterms:created>
  <dcterms:modified xsi:type="dcterms:W3CDTF">2017-10-09T21:34:00Z</dcterms:modified>
</cp:coreProperties>
</file>